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1</w:t>
      </w:r>
      <w:r>
        <w:rPr>
          <w:rFonts w:hint="eastAsia"/>
          <w:b/>
          <w:sz w:val="28"/>
          <w:szCs w:val="28"/>
        </w:rPr>
        <w:t>年助才助学金评选细则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为了帮助师大学子顺利完成学业，提高他们的综合素质，培养其成为国家栋梁之才，徐青伟先生特在我校设立助才助学金。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一、评选范围和条件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全日制在校本科一年级学生（不含体育与运动学院、艺术与传媒学院、新闻传播学院</w:t>
      </w:r>
      <w:r>
        <w:rPr>
          <w:rFonts w:hint="eastAsia"/>
          <w:sz w:val="28"/>
          <w:szCs w:val="28"/>
          <w:lang w:eastAsia="zh-CN"/>
        </w:rPr>
        <w:t>、知行书院</w:t>
      </w:r>
      <w:r>
        <w:rPr>
          <w:rFonts w:hint="eastAsia"/>
          <w:sz w:val="28"/>
          <w:szCs w:val="28"/>
        </w:rPr>
        <w:t>学生）。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国家</w:t>
      </w:r>
      <w:r>
        <w:rPr>
          <w:rFonts w:hint="eastAsia"/>
          <w:sz w:val="28"/>
          <w:szCs w:val="28"/>
          <w:lang w:eastAsia="zh-CN"/>
        </w:rPr>
        <w:t>政策</w:t>
      </w:r>
      <w:r>
        <w:rPr>
          <w:rFonts w:hint="eastAsia"/>
          <w:sz w:val="28"/>
          <w:szCs w:val="28"/>
        </w:rPr>
        <w:t>重点保障学生</w:t>
      </w:r>
      <w:r>
        <w:rPr>
          <w:sz w:val="28"/>
          <w:szCs w:val="28"/>
        </w:rPr>
        <w:t>，家庭经济困难认定</w:t>
      </w:r>
      <w:r>
        <w:rPr>
          <w:rFonts w:hint="eastAsia"/>
          <w:sz w:val="28"/>
          <w:szCs w:val="28"/>
        </w:rPr>
        <w:t>等级</w:t>
      </w:r>
      <w:r>
        <w:rPr>
          <w:sz w:val="28"/>
          <w:szCs w:val="28"/>
        </w:rPr>
        <w:t>为特困</w:t>
      </w:r>
      <w:r>
        <w:rPr>
          <w:rFonts w:hint="eastAsia"/>
          <w:sz w:val="28"/>
          <w:szCs w:val="28"/>
        </w:rPr>
        <w:t>的学生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农村及贫困偏远地区学生</w:t>
      </w:r>
      <w:r>
        <w:rPr>
          <w:sz w:val="28"/>
          <w:szCs w:val="28"/>
        </w:rPr>
        <w:t>优先</w:t>
      </w:r>
      <w:r>
        <w:rPr>
          <w:rFonts w:hint="eastAsia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品学兼优，勤奋努力，学习成绩优秀，一年级新生以其高考成绩作为评定标准。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热爱祖国，遵纪守法，诚实守信，品德优良，积极向上，有理想。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 入学后未获得过其他类型的社会类助学金。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二、名额和金额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共资助5人，连续资助四年，资助金额根据学生所读专业的学费而定。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各单位至多可推荐1名同学参选。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三、材料要求（所有</w:t>
      </w:r>
      <w:r>
        <w:rPr>
          <w:b/>
          <w:sz w:val="28"/>
          <w:szCs w:val="28"/>
        </w:rPr>
        <w:t>材料均一式两份</w:t>
      </w:r>
      <w:r>
        <w:rPr>
          <w:rFonts w:hint="eastAsia"/>
          <w:b/>
          <w:sz w:val="28"/>
          <w:szCs w:val="28"/>
        </w:rPr>
        <w:t>报送）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《20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年助才助学金申请表》（附件1）；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学生高考成绩单复印件；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一篇学生自述，</w:t>
      </w:r>
      <w:r>
        <w:rPr>
          <w:sz w:val="28"/>
          <w:szCs w:val="28"/>
        </w:rPr>
        <w:t>1500-2000</w:t>
      </w:r>
      <w:r>
        <w:rPr>
          <w:rFonts w:hint="eastAsia"/>
          <w:sz w:val="28"/>
          <w:szCs w:val="28"/>
        </w:rPr>
        <w:t>字，要求</w:t>
      </w:r>
      <w:r>
        <w:rPr>
          <w:sz w:val="28"/>
          <w:szCs w:val="28"/>
        </w:rPr>
        <w:t>打印</w:t>
      </w:r>
      <w:r>
        <w:rPr>
          <w:rFonts w:hint="eastAsia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4. 《20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助才助学金院系推荐汇总表</w:t>
      </w:r>
      <w:r>
        <w:rPr>
          <w:rFonts w:hint="eastAsia"/>
          <w:sz w:val="28"/>
          <w:szCs w:val="28"/>
        </w:rPr>
        <w:t>》（附件2）</w:t>
      </w:r>
    </w:p>
    <w:p>
      <w:pPr>
        <w:adjustRightInd w:val="0"/>
        <w:snapToGrid w:val="0"/>
        <w:spacing w:before="156" w:beforeLines="50" w:after="156" w:afterLines="50"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四、其他说明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获得助学金的学生需每年向资助人沟通其学习情况。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hint="eastAsia"/>
          <w:sz w:val="28"/>
          <w:szCs w:val="28"/>
          <w:lang w:eastAsia="zh-CN"/>
        </w:rPr>
        <w:t>资助管理中心</w:t>
      </w:r>
      <w:r>
        <w:rPr>
          <w:rFonts w:hint="eastAsia"/>
          <w:sz w:val="28"/>
          <w:szCs w:val="28"/>
        </w:rPr>
        <w:t>每年对获奖学生进行复审，获资助学生如在校期间发生学习成绩下滑至年级30%以外、有校级以上处分或其他与申请资格不符的情况，将终止其继续获得助学金的资格。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获该项助学金学生自然加入我校自强社，需积极参加社团组织的各项公益活动。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该助学金为社会捐赠类连续性资助项目，如捐赠期内，因不可抗力导致捐赠款项延迟或无法到账，则该项目暂缓或自动终止执行。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3DD"/>
    <w:rsid w:val="00085DB9"/>
    <w:rsid w:val="00087E64"/>
    <w:rsid w:val="000A1B53"/>
    <w:rsid w:val="001D12FB"/>
    <w:rsid w:val="001D21B0"/>
    <w:rsid w:val="001F0A52"/>
    <w:rsid w:val="00256CA3"/>
    <w:rsid w:val="00306418"/>
    <w:rsid w:val="00321136"/>
    <w:rsid w:val="00371C5C"/>
    <w:rsid w:val="0038717A"/>
    <w:rsid w:val="00390988"/>
    <w:rsid w:val="003A6470"/>
    <w:rsid w:val="003B7A31"/>
    <w:rsid w:val="00457C01"/>
    <w:rsid w:val="00492C08"/>
    <w:rsid w:val="004D32AD"/>
    <w:rsid w:val="0053525A"/>
    <w:rsid w:val="005E28EE"/>
    <w:rsid w:val="005E6DEE"/>
    <w:rsid w:val="00617622"/>
    <w:rsid w:val="007041B3"/>
    <w:rsid w:val="007852E1"/>
    <w:rsid w:val="008311C1"/>
    <w:rsid w:val="00903E7F"/>
    <w:rsid w:val="009216A2"/>
    <w:rsid w:val="00941323"/>
    <w:rsid w:val="00A20C04"/>
    <w:rsid w:val="00A633DD"/>
    <w:rsid w:val="00B27CA7"/>
    <w:rsid w:val="00B7141C"/>
    <w:rsid w:val="00C645B1"/>
    <w:rsid w:val="00CB7066"/>
    <w:rsid w:val="00D0419E"/>
    <w:rsid w:val="00D061C8"/>
    <w:rsid w:val="00D67E2F"/>
    <w:rsid w:val="00E0513C"/>
    <w:rsid w:val="00E95DAA"/>
    <w:rsid w:val="00FA65FE"/>
    <w:rsid w:val="00FD0698"/>
    <w:rsid w:val="49F6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560</Characters>
  <Lines>4</Lines>
  <Paragraphs>1</Paragraphs>
  <TotalTime>68</TotalTime>
  <ScaleCrop>false</ScaleCrop>
  <LinksUpToDate>false</LinksUpToDate>
  <CharactersWithSpaces>657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2017-09-13T14:43:00Z</dcterms:created>
  <dc:creator>宋佳</dc:creator>
  <cp:lastModifiedBy>mao</cp:lastModifiedBy>
  <dcterms:modified xsi:type="dcterms:W3CDTF">2021-09-27T09:10:25Z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