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312" w:afterLines="100" w:line="360" w:lineRule="auto"/>
        <w:jc w:val="center"/>
        <w:rPr>
          <w:rFonts w:ascii="方正大标宋简体" w:hAnsi="方正大标宋简体" w:eastAsia="方正大标宋简体"/>
          <w:b/>
          <w:sz w:val="32"/>
          <w:szCs w:val="32"/>
        </w:rPr>
      </w:pPr>
      <w:r>
        <w:rPr>
          <w:rFonts w:hint="eastAsia" w:ascii="方正大标宋简体" w:hAnsi="方正大标宋简体" w:eastAsia="方正大标宋简体"/>
          <w:b/>
          <w:sz w:val="32"/>
          <w:szCs w:val="32"/>
        </w:rPr>
        <w:t>2022年</w:t>
      </w:r>
      <w:r>
        <w:rPr>
          <w:rFonts w:ascii="方正大标宋简体" w:hAnsi="方正大标宋简体" w:eastAsia="方正大标宋简体"/>
          <w:b/>
          <w:sz w:val="32"/>
          <w:szCs w:val="32"/>
        </w:rPr>
        <w:t>春季学期唐仲英德育奖学金</w:t>
      </w:r>
      <w:r>
        <w:rPr>
          <w:rFonts w:hint="eastAsia" w:ascii="方正大标宋简体" w:hAnsi="方正大标宋简体" w:eastAsia="方正大标宋简体"/>
          <w:b/>
          <w:sz w:val="32"/>
          <w:szCs w:val="32"/>
        </w:rPr>
        <w:t>评选通知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振兴中华民族教育事业，培养青年一代热爱国家、遵纪守法、诚实守信、奋发进取、勇于奉献、服务社会的精神，美籍华人唐仲英先生在北京师范大学设立“唐仲英德育奖学金”。该项目奖励品学兼优且家庭经济困难的学生完成学业，鼓励大学生热心社会公益事业，关心帮助他人，学有所成，服务社会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一、评选范围和条件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 全日制在校2021级本科生；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 热爱国家，遵纪守法，诚实守信，认同唐仲英基金会“服务社会，奉献爱心，推己及人，薪火相传”的宗旨和理念；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 乐于助人，勇于奉献，努力承担社会工作，积极参加师英爱心社组织的各项公益活动；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 为人正直，作风严谨，热爱劳动，勤俭节约，身心健康；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 学习刻苦，成绩优良；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6. 以上条件均符合后，家庭经济困难者优先考虑；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7. 已获得连续性资助者（助才助学金、紫光励学金、春华秋实西部助学金），不得申请唐仲英德育奖学金。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二、评选名额和金额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共评选40名学生，其中10名须为公费师范生，包括各院（系）推荐学生和师英爱心社推荐的优秀志愿者，差额面试（面试相关事宜另行通知）。</w:t>
      </w:r>
    </w:p>
    <w:p>
      <w:pPr>
        <w:adjustRightInd w:val="0"/>
        <w:snapToGrid w:val="0"/>
        <w:spacing w:after="156" w:after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获奖学生每学年发放奖学金人民币4000元，连续资助4年（每年需经过复审，未通过复审的学生将被取消获奖资格）。</w:t>
      </w:r>
    </w:p>
    <w:tbl>
      <w:tblPr>
        <w:tblStyle w:val="4"/>
        <w:tblW w:w="37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6"/>
        <w:gridCol w:w="1807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各院（系）推荐名额分配（202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级本科生）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院（系）</w:t>
            </w:r>
          </w:p>
        </w:tc>
        <w:tc>
          <w:tcPr>
            <w:tcW w:w="1268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非师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地理科学学部</w:t>
            </w:r>
          </w:p>
        </w:tc>
        <w:tc>
          <w:tcPr>
            <w:tcW w:w="1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法学院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化学学院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环境学院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教育学部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经济与工商管理学院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历史学院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马克思主义学院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人工智能学院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社会学院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生命科学学院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数学科学学院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体育与运动学院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天文系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统计学院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外国语言文学学院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文学院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物理学系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心理学部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新闻传播学院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艺术与传媒学院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哲学学院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政府管理学院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会同书院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乐育书院</w:t>
            </w:r>
          </w:p>
        </w:tc>
        <w:tc>
          <w:tcPr>
            <w:tcW w:w="12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559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总计</w:t>
            </w:r>
          </w:p>
        </w:tc>
        <w:tc>
          <w:tcPr>
            <w:tcW w:w="1268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1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15</w:t>
            </w: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三、材料要求（所有材料均一式三份报送）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 《唐仲英德育奖学金申请表》（见附件1）；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 盖有教务处公章的上一学期成绩单；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 其他证明材料，如校级（含）以上竞赛获奖证书、社会实践及公益活动证明等。</w:t>
      </w:r>
    </w:p>
    <w:p>
      <w:pPr>
        <w:adjustRightInd w:val="0"/>
        <w:snapToGrid w:val="0"/>
        <w:spacing w:before="156" w:before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四、系统填报及审核</w:t>
      </w:r>
    </w:p>
    <w:p>
      <w:pPr>
        <w:adjustRightInd w:val="0"/>
        <w:snapToGrid w:val="0"/>
        <w:spacing w:before="156" w:before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（一）学生申请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学生登录数字京师，点击左侧“全部应用”，搜索并进入</w:t>
      </w:r>
      <w:r>
        <w:rPr>
          <w:rFonts w:hint="eastAsia" w:ascii="仿宋_GB2312" w:hAnsi="宋体" w:eastAsia="仿宋_GB2312"/>
          <w:b/>
          <w:sz w:val="28"/>
          <w:szCs w:val="28"/>
        </w:rPr>
        <w:t>“学生工作管理系统”</w:t>
      </w:r>
      <w:r>
        <w:rPr>
          <w:rFonts w:hint="eastAsia" w:ascii="仿宋_GB2312" w:hAnsi="宋体" w:eastAsia="仿宋_GB2312"/>
          <w:sz w:val="28"/>
          <w:szCs w:val="28"/>
        </w:rPr>
        <w:t>。点击左侧“资助项目管理”-“完善基本信息”进行信息填报，填报完成后点击“奖助项目申请”，找到唐仲英德育奖学金（新评），下载申请表填写完成后点击填写申请。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“填写信息”界面选择“新建”，上传填写完成的申请表（无需院（系）盖章），将成绩单及其他证明材料合并为一个pdf文件并在“其他材料”处进行上传，全部上传完成后点击“保存”，完成后选择申请并在左上角点击“提交”。</w:t>
      </w:r>
    </w:p>
    <w:p>
      <w:pPr>
        <w:adjustRightInd w:val="0"/>
        <w:snapToGrid w:val="0"/>
        <w:spacing w:before="156" w:beforeLines="50"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（二）院（系）审核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院（系）资助负责老师登录数字京师，点击左侧“全部应用”，搜索并进入</w:t>
      </w:r>
      <w:r>
        <w:rPr>
          <w:rFonts w:hint="eastAsia" w:ascii="仿宋_GB2312" w:hAnsi="宋体" w:eastAsia="仿宋_GB2312"/>
          <w:b/>
          <w:sz w:val="28"/>
          <w:szCs w:val="28"/>
        </w:rPr>
        <w:t>“学生工作管理系统”</w:t>
      </w:r>
      <w:r>
        <w:rPr>
          <w:rFonts w:hint="eastAsia" w:ascii="仿宋_GB2312" w:hAnsi="宋体" w:eastAsia="仿宋_GB2312"/>
          <w:sz w:val="28"/>
          <w:szCs w:val="28"/>
        </w:rPr>
        <w:t>。点击左侧“资助项目管理”-“奖助项目审核”，进入“学院审核”界面按照分配名额对奖学金申请进行审核，对推荐至资助管理中心的学生申请进行“同意”审核，其余申请学生进行“不同意”审核，如学生申请材料需要修改，可点击“返回修改”让学生修改后重新提交。</w:t>
      </w:r>
    </w:p>
    <w:p>
      <w:pPr>
        <w:adjustRightInd w:val="0"/>
        <w:snapToGrid w:val="0"/>
        <w:spacing w:line="360" w:lineRule="auto"/>
        <w:ind w:firstLine="560" w:firstLineChars="200"/>
        <w:jc w:val="right"/>
        <w:rPr>
          <w:rFonts w:ascii="宋体" w:hAnsi="宋体" w:eastAsia="宋体"/>
          <w:sz w:val="28"/>
          <w:szCs w:val="28"/>
        </w:rPr>
      </w:pPr>
    </w:p>
    <w:sectPr>
      <w:pgSz w:w="11906" w:h="16838"/>
      <w:pgMar w:top="1588" w:right="1304" w:bottom="153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DB"/>
    <w:rsid w:val="00011DEC"/>
    <w:rsid w:val="00026BCE"/>
    <w:rsid w:val="000346C4"/>
    <w:rsid w:val="00065BE5"/>
    <w:rsid w:val="00075D14"/>
    <w:rsid w:val="000A50B8"/>
    <w:rsid w:val="000D3F83"/>
    <w:rsid w:val="00147AC3"/>
    <w:rsid w:val="0017270D"/>
    <w:rsid w:val="00176457"/>
    <w:rsid w:val="001B6E20"/>
    <w:rsid w:val="001C2DD0"/>
    <w:rsid w:val="002302CC"/>
    <w:rsid w:val="00246DF0"/>
    <w:rsid w:val="002D5508"/>
    <w:rsid w:val="002E4EF1"/>
    <w:rsid w:val="00305A6D"/>
    <w:rsid w:val="00320590"/>
    <w:rsid w:val="00370A7D"/>
    <w:rsid w:val="00375CDE"/>
    <w:rsid w:val="0038554A"/>
    <w:rsid w:val="003867DB"/>
    <w:rsid w:val="003D214E"/>
    <w:rsid w:val="00432F30"/>
    <w:rsid w:val="0043654B"/>
    <w:rsid w:val="00447182"/>
    <w:rsid w:val="0045745B"/>
    <w:rsid w:val="0047152C"/>
    <w:rsid w:val="004E0CDF"/>
    <w:rsid w:val="004F30C8"/>
    <w:rsid w:val="004F4F01"/>
    <w:rsid w:val="005124D5"/>
    <w:rsid w:val="00546023"/>
    <w:rsid w:val="0055488E"/>
    <w:rsid w:val="00562546"/>
    <w:rsid w:val="00587401"/>
    <w:rsid w:val="0059537D"/>
    <w:rsid w:val="005C6545"/>
    <w:rsid w:val="00600204"/>
    <w:rsid w:val="00601774"/>
    <w:rsid w:val="00603101"/>
    <w:rsid w:val="00605DE4"/>
    <w:rsid w:val="00653E28"/>
    <w:rsid w:val="0067580F"/>
    <w:rsid w:val="00691002"/>
    <w:rsid w:val="00695486"/>
    <w:rsid w:val="006E0801"/>
    <w:rsid w:val="006F60A9"/>
    <w:rsid w:val="007331F8"/>
    <w:rsid w:val="007454A3"/>
    <w:rsid w:val="00791803"/>
    <w:rsid w:val="00792ADB"/>
    <w:rsid w:val="00834040"/>
    <w:rsid w:val="00841B49"/>
    <w:rsid w:val="0086662A"/>
    <w:rsid w:val="00872FD8"/>
    <w:rsid w:val="0089798C"/>
    <w:rsid w:val="008A1E58"/>
    <w:rsid w:val="0090149A"/>
    <w:rsid w:val="009B1432"/>
    <w:rsid w:val="00A15AC3"/>
    <w:rsid w:val="00A21166"/>
    <w:rsid w:val="00A251A0"/>
    <w:rsid w:val="00A51399"/>
    <w:rsid w:val="00A96A38"/>
    <w:rsid w:val="00AD3795"/>
    <w:rsid w:val="00B05D7C"/>
    <w:rsid w:val="00B4075B"/>
    <w:rsid w:val="00BA2BC6"/>
    <w:rsid w:val="00BA5776"/>
    <w:rsid w:val="00BB0C07"/>
    <w:rsid w:val="00BC1972"/>
    <w:rsid w:val="00BC57CD"/>
    <w:rsid w:val="00BD6903"/>
    <w:rsid w:val="00BF4311"/>
    <w:rsid w:val="00C0089F"/>
    <w:rsid w:val="00C03E53"/>
    <w:rsid w:val="00C1602A"/>
    <w:rsid w:val="00C214DF"/>
    <w:rsid w:val="00C22F0B"/>
    <w:rsid w:val="00C261B2"/>
    <w:rsid w:val="00C33D89"/>
    <w:rsid w:val="00C61805"/>
    <w:rsid w:val="00C640FD"/>
    <w:rsid w:val="00C87851"/>
    <w:rsid w:val="00C91DD5"/>
    <w:rsid w:val="00C929E7"/>
    <w:rsid w:val="00C95619"/>
    <w:rsid w:val="00CA5F1F"/>
    <w:rsid w:val="00CB6E50"/>
    <w:rsid w:val="00CD278B"/>
    <w:rsid w:val="00CF0A82"/>
    <w:rsid w:val="00CF63BB"/>
    <w:rsid w:val="00D50790"/>
    <w:rsid w:val="00D54848"/>
    <w:rsid w:val="00E81334"/>
    <w:rsid w:val="00E977A6"/>
    <w:rsid w:val="00EA1179"/>
    <w:rsid w:val="00F04139"/>
    <w:rsid w:val="00F32DFB"/>
    <w:rsid w:val="00F46B71"/>
    <w:rsid w:val="00F50F33"/>
    <w:rsid w:val="00F67E15"/>
    <w:rsid w:val="00F94A6E"/>
    <w:rsid w:val="00F94A89"/>
    <w:rsid w:val="00FA4990"/>
    <w:rsid w:val="00FB4CE5"/>
    <w:rsid w:val="00FE30DC"/>
    <w:rsid w:val="00FF065A"/>
    <w:rsid w:val="11462436"/>
    <w:rsid w:val="15856112"/>
    <w:rsid w:val="28266EAD"/>
    <w:rsid w:val="3D6A1B31"/>
    <w:rsid w:val="459A1911"/>
    <w:rsid w:val="46A22536"/>
    <w:rsid w:val="57A8555D"/>
    <w:rsid w:val="5E79320E"/>
    <w:rsid w:val="632B74E9"/>
    <w:rsid w:val="7254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@他1"/>
    <w:basedOn w:val="5"/>
    <w:semiHidden/>
    <w:unhideWhenUsed/>
    <w:qFormat/>
    <w:uiPriority w:val="99"/>
    <w:rPr>
      <w:color w:val="2B579A"/>
      <w:shd w:val="clear" w:color="auto" w:fill="E6E6E6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1199</Words>
  <Characters>1228</Characters>
  <Lines>9</Lines>
  <Paragraphs>2</Paragraphs>
  <TotalTime>13</TotalTime>
  <ScaleCrop>false</ScaleCrop>
  <LinksUpToDate>false</LinksUpToDate>
  <CharactersWithSpaces>1238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2017-03-08T01:39:00Z</dcterms:created>
  <dc:creator>宋佳</dc:creator>
  <cp:lastModifiedBy>whz</cp:lastModifiedBy>
  <cp:lastPrinted>2021-04-01T01:09:00Z</cp:lastPrinted>
  <dcterms:modified xsi:type="dcterms:W3CDTF">2022-03-31T09:31:22Z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D8D4ED6946EE4330812A5640D49B96D3</vt:lpwstr>
  </property>
</Properties>
</file>