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CAE" w:rsidRPr="000020BA" w:rsidRDefault="006B4CAE" w:rsidP="000020BA">
      <w:pPr>
        <w:spacing w:line="500" w:lineRule="exact"/>
        <w:jc w:val="center"/>
        <w:rPr>
          <w:rFonts w:ascii="微软雅黑" w:eastAsia="微软雅黑" w:hAnsi="微软雅黑" w:cs="Times New Roman"/>
          <w:b/>
          <w:sz w:val="24"/>
          <w:szCs w:val="24"/>
        </w:rPr>
      </w:pPr>
      <w:r w:rsidRPr="000020BA">
        <w:rPr>
          <w:rFonts w:ascii="微软雅黑" w:eastAsia="微软雅黑" w:hAnsi="微软雅黑" w:cs="Times New Roman"/>
          <w:b/>
          <w:sz w:val="24"/>
          <w:szCs w:val="24"/>
        </w:rPr>
        <w:t>遥感与数字地球全国重点实验室开放基金管理办法</w:t>
      </w:r>
    </w:p>
    <w:p w:rsidR="006B4CAE" w:rsidRPr="000020BA" w:rsidRDefault="00790A6D" w:rsidP="000020BA">
      <w:pPr>
        <w:pStyle w:val="a7"/>
        <w:numPr>
          <w:ilvl w:val="0"/>
          <w:numId w:val="1"/>
        </w:numPr>
        <w:spacing w:line="500" w:lineRule="exact"/>
        <w:ind w:firstLineChars="0"/>
        <w:rPr>
          <w:rFonts w:ascii="微软雅黑" w:eastAsia="微软雅黑" w:hAnsi="微软雅黑" w:cs="Times New Roman"/>
          <w:b/>
          <w:sz w:val="24"/>
          <w:szCs w:val="24"/>
        </w:rPr>
      </w:pPr>
      <w:r w:rsidRPr="000020BA">
        <w:rPr>
          <w:rFonts w:ascii="微软雅黑" w:eastAsia="微软雅黑" w:hAnsi="微软雅黑" w:cs="Times New Roman"/>
          <w:b/>
          <w:sz w:val="24"/>
          <w:szCs w:val="24"/>
        </w:rPr>
        <w:t>第</w:t>
      </w:r>
      <w:r w:rsidRPr="000020BA">
        <w:rPr>
          <w:rFonts w:ascii="微软雅黑" w:eastAsia="微软雅黑" w:hAnsi="微软雅黑" w:cs="Times New Roman" w:hint="eastAsia"/>
          <w:b/>
          <w:sz w:val="24"/>
          <w:szCs w:val="24"/>
        </w:rPr>
        <w:t>一</w:t>
      </w:r>
      <w:r w:rsidRPr="000020BA">
        <w:rPr>
          <w:rFonts w:ascii="微软雅黑" w:eastAsia="微软雅黑" w:hAnsi="微软雅黑" w:cs="Times New Roman"/>
          <w:b/>
          <w:sz w:val="24"/>
          <w:szCs w:val="24"/>
        </w:rPr>
        <w:t>条</w:t>
      </w:r>
      <w:r w:rsidRPr="000020BA">
        <w:rPr>
          <w:rFonts w:ascii="微软雅黑" w:eastAsia="微软雅黑" w:hAnsi="微软雅黑" w:cs="Times New Roman" w:hint="eastAsia"/>
          <w:b/>
          <w:sz w:val="24"/>
          <w:szCs w:val="24"/>
        </w:rPr>
        <w:t xml:space="preserve"> </w:t>
      </w:r>
      <w:r w:rsidR="006B4CAE" w:rsidRPr="000020BA">
        <w:rPr>
          <w:rFonts w:ascii="微软雅黑" w:eastAsia="微软雅黑" w:hAnsi="微软雅黑" w:cs="Times New Roman"/>
          <w:b/>
          <w:sz w:val="24"/>
          <w:szCs w:val="24"/>
        </w:rPr>
        <w:t>基金申请</w:t>
      </w:r>
    </w:p>
    <w:p w:rsidR="006B4CAE" w:rsidRPr="000020BA" w:rsidRDefault="006B4CAE" w:rsidP="000020BA">
      <w:pPr>
        <w:spacing w:line="500" w:lineRule="exact"/>
        <w:rPr>
          <w:rFonts w:ascii="微软雅黑" w:eastAsia="微软雅黑" w:hAnsi="微软雅黑" w:cs="Times New Roman"/>
          <w:sz w:val="24"/>
          <w:szCs w:val="24"/>
        </w:rPr>
      </w:pPr>
      <w:r w:rsidRPr="000020BA">
        <w:rPr>
          <w:rFonts w:ascii="微软雅黑" w:eastAsia="微软雅黑" w:hAnsi="微软雅黑" w:cs="Times New Roman"/>
          <w:sz w:val="24"/>
          <w:szCs w:val="24"/>
        </w:rPr>
        <w:t xml:space="preserve">　　1、国内外从事遥感科学</w:t>
      </w:r>
      <w:r w:rsidRPr="000020BA">
        <w:rPr>
          <w:rFonts w:ascii="微软雅黑" w:eastAsia="微软雅黑" w:hAnsi="微软雅黑" w:cs="Times New Roman" w:hint="eastAsia"/>
          <w:sz w:val="24"/>
          <w:szCs w:val="24"/>
        </w:rPr>
        <w:t>与数字地球</w:t>
      </w:r>
      <w:r w:rsidRPr="000020BA">
        <w:rPr>
          <w:rFonts w:ascii="微软雅黑" w:eastAsia="微软雅黑" w:hAnsi="微软雅黑" w:cs="Times New Roman"/>
          <w:sz w:val="24"/>
          <w:szCs w:val="24"/>
        </w:rPr>
        <w:t>研究的高等院校和科研院所的科研人员均可提出申请。申请人需具有博士学位或高级技术职称。</w:t>
      </w:r>
    </w:p>
    <w:p w:rsidR="006B4CAE" w:rsidRPr="000020BA" w:rsidRDefault="006B4CAE" w:rsidP="000020BA">
      <w:pPr>
        <w:spacing w:line="500" w:lineRule="exact"/>
        <w:rPr>
          <w:rFonts w:ascii="微软雅黑" w:eastAsia="微软雅黑" w:hAnsi="微软雅黑" w:cs="Times New Roman"/>
          <w:sz w:val="24"/>
          <w:szCs w:val="24"/>
        </w:rPr>
      </w:pPr>
      <w:r w:rsidRPr="000020BA">
        <w:rPr>
          <w:rFonts w:ascii="微软雅黑" w:eastAsia="微软雅黑" w:hAnsi="微软雅黑" w:cs="Times New Roman"/>
          <w:sz w:val="24"/>
          <w:szCs w:val="24"/>
        </w:rPr>
        <w:t xml:space="preserve">　　2、申请课题须符合实验室当年度发布的开放基金申请指南；</w:t>
      </w:r>
    </w:p>
    <w:p w:rsidR="006B4CAE" w:rsidRPr="000020BA" w:rsidRDefault="006B4CAE" w:rsidP="000020BA">
      <w:pPr>
        <w:spacing w:line="500" w:lineRule="exact"/>
        <w:rPr>
          <w:rFonts w:ascii="微软雅黑" w:eastAsia="微软雅黑" w:hAnsi="微软雅黑" w:cs="Times New Roman"/>
          <w:sz w:val="24"/>
          <w:szCs w:val="24"/>
        </w:rPr>
      </w:pPr>
      <w:r w:rsidRPr="000020BA">
        <w:rPr>
          <w:rFonts w:ascii="微软雅黑" w:eastAsia="微软雅黑" w:hAnsi="微软雅黑" w:cs="Times New Roman"/>
          <w:sz w:val="24"/>
          <w:szCs w:val="24"/>
        </w:rPr>
        <w:t xml:space="preserve">　　3、鼓励申请人与实验室固定研究人员开展合作研究，课题的参与人员需有实验室固定研究人员，但实验室人员不能作为课题负责人提出申请；</w:t>
      </w:r>
    </w:p>
    <w:p w:rsidR="006B4CAE" w:rsidRPr="000020BA" w:rsidRDefault="006B4CAE" w:rsidP="000020BA">
      <w:pPr>
        <w:spacing w:line="500" w:lineRule="exact"/>
        <w:rPr>
          <w:rFonts w:ascii="微软雅黑" w:eastAsia="微软雅黑" w:hAnsi="微软雅黑" w:cs="Times New Roman"/>
          <w:sz w:val="24"/>
          <w:szCs w:val="24"/>
        </w:rPr>
      </w:pPr>
      <w:r w:rsidRPr="000020BA">
        <w:rPr>
          <w:rFonts w:ascii="微软雅黑" w:eastAsia="微软雅黑" w:hAnsi="微软雅黑" w:cs="Times New Roman"/>
          <w:sz w:val="24"/>
          <w:szCs w:val="24"/>
        </w:rPr>
        <w:t xml:space="preserve">　　4、基金申请时间依据开放基金申请指南，不晚于每年3月底。</w:t>
      </w:r>
    </w:p>
    <w:p w:rsidR="006B4CAE" w:rsidRPr="000020BA" w:rsidRDefault="006B4CAE" w:rsidP="000020BA">
      <w:pPr>
        <w:pStyle w:val="a7"/>
        <w:numPr>
          <w:ilvl w:val="0"/>
          <w:numId w:val="1"/>
        </w:numPr>
        <w:spacing w:line="500" w:lineRule="exact"/>
        <w:ind w:firstLineChars="0"/>
        <w:rPr>
          <w:rFonts w:ascii="微软雅黑" w:eastAsia="微软雅黑" w:hAnsi="微软雅黑" w:cs="Times New Roman"/>
          <w:b/>
          <w:sz w:val="24"/>
          <w:szCs w:val="24"/>
        </w:rPr>
      </w:pPr>
      <w:r w:rsidRPr="000020BA">
        <w:rPr>
          <w:rFonts w:ascii="微软雅黑" w:eastAsia="微软雅黑" w:hAnsi="微软雅黑" w:cs="Times New Roman"/>
          <w:b/>
          <w:sz w:val="24"/>
          <w:szCs w:val="24"/>
        </w:rPr>
        <w:t>第二条 基金评审</w:t>
      </w:r>
    </w:p>
    <w:p w:rsidR="006B4CAE" w:rsidRPr="000020BA" w:rsidRDefault="006B4CAE" w:rsidP="000020BA">
      <w:pPr>
        <w:spacing w:line="500" w:lineRule="exact"/>
        <w:rPr>
          <w:rFonts w:ascii="微软雅黑" w:eastAsia="微软雅黑" w:hAnsi="微软雅黑" w:cs="Times New Roman"/>
          <w:sz w:val="24"/>
          <w:szCs w:val="24"/>
        </w:rPr>
      </w:pPr>
      <w:r w:rsidRPr="000020BA">
        <w:rPr>
          <w:rFonts w:ascii="微软雅黑" w:eastAsia="微软雅黑" w:hAnsi="微软雅黑" w:cs="Times New Roman"/>
          <w:sz w:val="24"/>
          <w:szCs w:val="24"/>
        </w:rPr>
        <w:t xml:space="preserve">　　1、开放基金申请书由实验室组织初审，经实验室学术委员会审核后批准执行；</w:t>
      </w:r>
    </w:p>
    <w:p w:rsidR="006B4CAE" w:rsidRPr="000020BA" w:rsidRDefault="006B4CAE" w:rsidP="000020BA">
      <w:pPr>
        <w:spacing w:line="500" w:lineRule="exact"/>
        <w:rPr>
          <w:rFonts w:ascii="微软雅黑" w:eastAsia="微软雅黑" w:hAnsi="微软雅黑" w:cs="Times New Roman"/>
          <w:sz w:val="24"/>
          <w:szCs w:val="24"/>
        </w:rPr>
      </w:pPr>
      <w:r w:rsidRPr="000020BA">
        <w:rPr>
          <w:rFonts w:ascii="微软雅黑" w:eastAsia="微软雅黑" w:hAnsi="微软雅黑" w:cs="Times New Roman"/>
          <w:sz w:val="24"/>
          <w:szCs w:val="24"/>
        </w:rPr>
        <w:t xml:space="preserve">　　2、课题审批通过后，申请人须在收到通知后的1个月内，根据基金申请书和评审意见，完成课题任务书。</w:t>
      </w:r>
    </w:p>
    <w:p w:rsidR="006B4CAE" w:rsidRPr="000020BA" w:rsidRDefault="006B4CAE" w:rsidP="000020BA">
      <w:pPr>
        <w:pStyle w:val="a7"/>
        <w:numPr>
          <w:ilvl w:val="0"/>
          <w:numId w:val="1"/>
        </w:numPr>
        <w:spacing w:line="500" w:lineRule="exact"/>
        <w:ind w:firstLineChars="0"/>
        <w:rPr>
          <w:rFonts w:ascii="微软雅黑" w:eastAsia="微软雅黑" w:hAnsi="微软雅黑" w:cs="Times New Roman"/>
          <w:sz w:val="24"/>
          <w:szCs w:val="24"/>
        </w:rPr>
      </w:pPr>
      <w:r w:rsidRPr="000020BA">
        <w:rPr>
          <w:rFonts w:ascii="微软雅黑" w:eastAsia="微软雅黑" w:hAnsi="微软雅黑" w:cs="Times New Roman"/>
          <w:b/>
          <w:sz w:val="24"/>
          <w:szCs w:val="24"/>
        </w:rPr>
        <w:t>第三条 基金管理</w:t>
      </w:r>
    </w:p>
    <w:p w:rsidR="006B4CAE" w:rsidRPr="000020BA" w:rsidRDefault="006B4CAE" w:rsidP="000020BA">
      <w:pPr>
        <w:spacing w:line="500" w:lineRule="exact"/>
        <w:rPr>
          <w:rFonts w:ascii="微软雅黑" w:eastAsia="微软雅黑" w:hAnsi="微软雅黑" w:cs="Times New Roman"/>
          <w:sz w:val="24"/>
          <w:szCs w:val="24"/>
        </w:rPr>
      </w:pPr>
      <w:r w:rsidRPr="000020BA">
        <w:rPr>
          <w:rFonts w:ascii="微软雅黑" w:eastAsia="微软雅黑" w:hAnsi="微软雅黑" w:cs="Times New Roman"/>
          <w:sz w:val="24"/>
          <w:szCs w:val="24"/>
        </w:rPr>
        <w:t xml:space="preserve">　　1、经批准执行的开放基金课题，列入实验室的研究计划；</w:t>
      </w:r>
    </w:p>
    <w:p w:rsidR="006B4CAE" w:rsidRPr="000020BA" w:rsidRDefault="006B4CAE" w:rsidP="000020BA">
      <w:pPr>
        <w:spacing w:line="500" w:lineRule="exact"/>
        <w:rPr>
          <w:rFonts w:ascii="微软雅黑" w:eastAsia="微软雅黑" w:hAnsi="微软雅黑" w:cs="Times New Roman"/>
          <w:sz w:val="24"/>
          <w:szCs w:val="24"/>
        </w:rPr>
      </w:pPr>
      <w:r w:rsidRPr="000020BA">
        <w:rPr>
          <w:rFonts w:ascii="微软雅黑" w:eastAsia="微软雅黑" w:hAnsi="微软雅黑" w:cs="Times New Roman"/>
          <w:sz w:val="24"/>
          <w:szCs w:val="24"/>
        </w:rPr>
        <w:t xml:space="preserve">　　2、开放基金课题研究期限一般为两年，从课题任务书签订日期起开始执行；</w:t>
      </w:r>
    </w:p>
    <w:p w:rsidR="006B4CAE" w:rsidRPr="000020BA" w:rsidRDefault="006B4CAE" w:rsidP="000020BA">
      <w:pPr>
        <w:spacing w:line="500" w:lineRule="exact"/>
        <w:rPr>
          <w:rFonts w:ascii="微软雅黑" w:eastAsia="微软雅黑" w:hAnsi="微软雅黑" w:cs="Times New Roman"/>
          <w:sz w:val="24"/>
          <w:szCs w:val="24"/>
        </w:rPr>
      </w:pPr>
      <w:r w:rsidRPr="000020BA">
        <w:rPr>
          <w:rFonts w:ascii="微软雅黑" w:eastAsia="微软雅黑" w:hAnsi="微软雅黑" w:cs="Times New Roman"/>
          <w:sz w:val="24"/>
          <w:szCs w:val="24"/>
        </w:rPr>
        <w:t xml:space="preserve">　　3、课题执行期间，课题负责人即成为实验室的访问学者，每年必须按照开放基金任务书中制订的研究计划来实验室开展一段时间的研究工作，原则上不少于30天/年, 每次访问不少于15天,执行期间需进行一次学术交流。</w:t>
      </w:r>
    </w:p>
    <w:p w:rsidR="006B4CAE" w:rsidRPr="000020BA" w:rsidRDefault="006B4CAE" w:rsidP="000020BA">
      <w:pPr>
        <w:pStyle w:val="a7"/>
        <w:numPr>
          <w:ilvl w:val="0"/>
          <w:numId w:val="1"/>
        </w:numPr>
        <w:spacing w:line="500" w:lineRule="exact"/>
        <w:ind w:firstLineChars="0"/>
        <w:rPr>
          <w:rFonts w:ascii="微软雅黑" w:eastAsia="微软雅黑" w:hAnsi="微软雅黑" w:cs="Times New Roman"/>
          <w:sz w:val="24"/>
          <w:szCs w:val="24"/>
        </w:rPr>
      </w:pPr>
      <w:r w:rsidRPr="000020BA">
        <w:rPr>
          <w:rFonts w:ascii="微软雅黑" w:eastAsia="微软雅黑" w:hAnsi="微软雅黑" w:cs="Times New Roman"/>
          <w:b/>
          <w:sz w:val="24"/>
          <w:szCs w:val="24"/>
        </w:rPr>
        <w:t>第四条 过程管理</w:t>
      </w:r>
    </w:p>
    <w:p w:rsidR="006B4CAE" w:rsidRPr="000020BA" w:rsidRDefault="006B4CAE" w:rsidP="000020BA">
      <w:pPr>
        <w:spacing w:line="500" w:lineRule="exact"/>
        <w:rPr>
          <w:rFonts w:ascii="微软雅黑" w:eastAsia="微软雅黑" w:hAnsi="微软雅黑" w:cs="Times New Roman"/>
          <w:sz w:val="24"/>
          <w:szCs w:val="24"/>
        </w:rPr>
      </w:pPr>
      <w:r w:rsidRPr="000020BA">
        <w:rPr>
          <w:rFonts w:ascii="微软雅黑" w:eastAsia="微软雅黑" w:hAnsi="微软雅黑" w:cs="Times New Roman"/>
          <w:sz w:val="24"/>
          <w:szCs w:val="24"/>
        </w:rPr>
        <w:t xml:space="preserve">　　1、开放基金执行过程中，原则上不允许更改任务书中原定的研究内容和研究目标；</w:t>
      </w:r>
    </w:p>
    <w:p w:rsidR="006B4CAE" w:rsidRPr="000020BA" w:rsidRDefault="006B4CAE" w:rsidP="000020BA">
      <w:pPr>
        <w:spacing w:line="500" w:lineRule="exact"/>
        <w:rPr>
          <w:rFonts w:ascii="微软雅黑" w:eastAsia="微软雅黑" w:hAnsi="微软雅黑" w:cs="Times New Roman"/>
          <w:sz w:val="24"/>
          <w:szCs w:val="24"/>
        </w:rPr>
      </w:pPr>
      <w:r w:rsidRPr="000020BA">
        <w:rPr>
          <w:rFonts w:ascii="微软雅黑" w:eastAsia="微软雅黑" w:hAnsi="微软雅黑" w:cs="Times New Roman"/>
          <w:sz w:val="24"/>
          <w:szCs w:val="24"/>
        </w:rPr>
        <w:t xml:space="preserve">　　2、如有变动，须由申请人提前提出研究任务变更申请，报实验室主任审批；</w:t>
      </w:r>
    </w:p>
    <w:p w:rsidR="006B4CAE" w:rsidRPr="000020BA" w:rsidRDefault="006B4CAE" w:rsidP="000020BA">
      <w:pPr>
        <w:spacing w:line="500" w:lineRule="exact"/>
        <w:rPr>
          <w:rFonts w:ascii="微软雅黑" w:eastAsia="微软雅黑" w:hAnsi="微软雅黑" w:cs="Times New Roman"/>
          <w:sz w:val="24"/>
          <w:szCs w:val="24"/>
        </w:rPr>
      </w:pPr>
      <w:r w:rsidRPr="000020BA">
        <w:rPr>
          <w:rFonts w:ascii="微软雅黑" w:eastAsia="微软雅黑" w:hAnsi="微软雅黑" w:cs="Times New Roman"/>
          <w:sz w:val="24"/>
          <w:szCs w:val="24"/>
        </w:rPr>
        <w:t xml:space="preserve">　　3、课题实施中期，课题负责人须提交中期研究进展报告，实验室对中期考核不合格的课题将停止资助；</w:t>
      </w:r>
    </w:p>
    <w:p w:rsidR="006B4CAE" w:rsidRPr="000020BA" w:rsidRDefault="006B4CAE" w:rsidP="000020BA">
      <w:pPr>
        <w:spacing w:line="500" w:lineRule="exact"/>
        <w:rPr>
          <w:rFonts w:ascii="微软雅黑" w:eastAsia="微软雅黑" w:hAnsi="微软雅黑" w:cs="Times New Roman"/>
          <w:sz w:val="24"/>
          <w:szCs w:val="24"/>
        </w:rPr>
      </w:pPr>
      <w:r w:rsidRPr="000020BA">
        <w:rPr>
          <w:rFonts w:ascii="微软雅黑" w:eastAsia="微软雅黑" w:hAnsi="微软雅黑" w:cs="Times New Roman"/>
          <w:sz w:val="24"/>
          <w:szCs w:val="24"/>
        </w:rPr>
        <w:t xml:space="preserve">　　4、课题研究期满，必须在1个月内提交结题报告，并附相关的研究成果证明和发表的论文；</w:t>
      </w:r>
    </w:p>
    <w:p w:rsidR="006B4CAE" w:rsidRPr="000020BA" w:rsidRDefault="006B4CAE" w:rsidP="000020BA">
      <w:pPr>
        <w:spacing w:line="500" w:lineRule="exact"/>
        <w:rPr>
          <w:rFonts w:ascii="微软雅黑" w:eastAsia="微软雅黑" w:hAnsi="微软雅黑" w:cs="Times New Roman"/>
          <w:sz w:val="24"/>
          <w:szCs w:val="24"/>
        </w:rPr>
      </w:pPr>
      <w:r w:rsidRPr="000020BA">
        <w:rPr>
          <w:rFonts w:ascii="微软雅黑" w:eastAsia="微软雅黑" w:hAnsi="微软雅黑" w:cs="Times New Roman"/>
          <w:sz w:val="24"/>
          <w:szCs w:val="24"/>
        </w:rPr>
        <w:lastRenderedPageBreak/>
        <w:t xml:space="preserve">　　5、开放基金课题一般不延期；的确需延期的课题，须由申请人提前提出申请，报实验室主任审批，延期不能超过6个月。</w:t>
      </w:r>
    </w:p>
    <w:p w:rsidR="006B4CAE" w:rsidRPr="000020BA" w:rsidRDefault="006B4CAE" w:rsidP="000020BA">
      <w:pPr>
        <w:spacing w:line="500" w:lineRule="exact"/>
        <w:rPr>
          <w:rFonts w:ascii="微软雅黑" w:eastAsia="微软雅黑" w:hAnsi="微软雅黑" w:cs="Times New Roman"/>
          <w:sz w:val="24"/>
          <w:szCs w:val="24"/>
        </w:rPr>
      </w:pPr>
      <w:r w:rsidRPr="000020BA">
        <w:rPr>
          <w:rFonts w:ascii="微软雅黑" w:eastAsia="微软雅黑" w:hAnsi="微软雅黑" w:cs="Times New Roman"/>
          <w:sz w:val="24"/>
          <w:szCs w:val="24"/>
        </w:rPr>
        <w:t xml:space="preserve">　　6、取得突出研究成果的开放基金课题负责人可以申请延续支持，实验室将优先考虑给予资助。</w:t>
      </w:r>
    </w:p>
    <w:p w:rsidR="006B4CAE" w:rsidRPr="000020BA" w:rsidRDefault="006B4CAE" w:rsidP="000020BA">
      <w:pPr>
        <w:spacing w:line="500" w:lineRule="exact"/>
        <w:rPr>
          <w:rFonts w:ascii="微软雅黑" w:eastAsia="微软雅黑" w:hAnsi="微软雅黑" w:cs="Times New Roman"/>
          <w:sz w:val="24"/>
          <w:szCs w:val="24"/>
        </w:rPr>
      </w:pPr>
    </w:p>
    <w:p w:rsidR="006B4CAE" w:rsidRPr="000020BA" w:rsidRDefault="006B4CAE" w:rsidP="000020BA">
      <w:pPr>
        <w:pStyle w:val="a7"/>
        <w:numPr>
          <w:ilvl w:val="0"/>
          <w:numId w:val="1"/>
        </w:numPr>
        <w:spacing w:line="500" w:lineRule="exact"/>
        <w:ind w:firstLineChars="0"/>
        <w:rPr>
          <w:rFonts w:ascii="微软雅黑" w:eastAsia="微软雅黑" w:hAnsi="微软雅黑" w:cs="Times New Roman"/>
          <w:b/>
          <w:sz w:val="24"/>
          <w:szCs w:val="24"/>
        </w:rPr>
      </w:pPr>
      <w:r w:rsidRPr="000020BA">
        <w:rPr>
          <w:rFonts w:ascii="微软雅黑" w:eastAsia="微软雅黑" w:hAnsi="微软雅黑" w:cs="Times New Roman"/>
          <w:b/>
          <w:sz w:val="24"/>
          <w:szCs w:val="24"/>
        </w:rPr>
        <w:t>第五条 经费使用</w:t>
      </w:r>
    </w:p>
    <w:p w:rsidR="006B4CAE" w:rsidRPr="000020BA" w:rsidRDefault="006B4CAE" w:rsidP="000020BA">
      <w:pPr>
        <w:spacing w:line="500" w:lineRule="exact"/>
        <w:rPr>
          <w:rFonts w:ascii="微软雅黑" w:eastAsia="微软雅黑" w:hAnsi="微软雅黑" w:cs="Times New Roman"/>
          <w:sz w:val="24"/>
          <w:szCs w:val="24"/>
        </w:rPr>
      </w:pPr>
      <w:r w:rsidRPr="000020BA">
        <w:rPr>
          <w:rFonts w:ascii="微软雅黑" w:eastAsia="微软雅黑" w:hAnsi="微软雅黑" w:cs="Times New Roman"/>
          <w:sz w:val="24"/>
          <w:szCs w:val="24"/>
        </w:rPr>
        <w:t xml:space="preserve">　　1、开放课题经费实行专款专用，资助课题负责人及主要参与人员来实验室开展研究的相关费用，实验室固定人员不得使用开放课题经费；</w:t>
      </w:r>
    </w:p>
    <w:p w:rsidR="006B4CAE" w:rsidRPr="000020BA" w:rsidRDefault="006B4CAE" w:rsidP="000020BA">
      <w:pPr>
        <w:spacing w:line="500" w:lineRule="exact"/>
        <w:rPr>
          <w:rFonts w:ascii="微软雅黑" w:eastAsia="微软雅黑" w:hAnsi="微软雅黑" w:cs="Times New Roman"/>
          <w:sz w:val="24"/>
          <w:szCs w:val="24"/>
        </w:rPr>
      </w:pPr>
      <w:r w:rsidRPr="000020BA">
        <w:rPr>
          <w:rFonts w:ascii="微软雅黑" w:eastAsia="微软雅黑" w:hAnsi="微软雅黑" w:cs="Times New Roman"/>
          <w:sz w:val="24"/>
          <w:szCs w:val="24"/>
        </w:rPr>
        <w:t xml:space="preserve">　　2、经费管理参照财政部、科技部印发的《</w:t>
      </w:r>
      <w:r w:rsidRPr="000020BA">
        <w:rPr>
          <w:rFonts w:ascii="微软雅黑" w:eastAsia="微软雅黑" w:hAnsi="微软雅黑" w:cs="Times New Roman" w:hint="eastAsia"/>
          <w:sz w:val="24"/>
          <w:szCs w:val="24"/>
        </w:rPr>
        <w:t>全国</w:t>
      </w:r>
      <w:r w:rsidRPr="000020BA">
        <w:rPr>
          <w:rFonts w:ascii="微软雅黑" w:eastAsia="微软雅黑" w:hAnsi="微软雅黑" w:cs="Times New Roman"/>
          <w:sz w:val="24"/>
          <w:szCs w:val="24"/>
        </w:rPr>
        <w:t>重点实验室专项经费管理办法》，包括与工作直接相关的材料费、测试化验加工费、差旅费、会议费、出版/文献/信息传播/知识产权事务费、专家咨询费、劳务费、高级访问学者经费等；</w:t>
      </w:r>
    </w:p>
    <w:p w:rsidR="006B4CAE" w:rsidRPr="000020BA" w:rsidRDefault="006B4CAE" w:rsidP="000020BA">
      <w:pPr>
        <w:spacing w:line="500" w:lineRule="exact"/>
        <w:rPr>
          <w:rFonts w:ascii="微软雅黑" w:eastAsia="微软雅黑" w:hAnsi="微软雅黑" w:cs="Times New Roman"/>
          <w:sz w:val="24"/>
          <w:szCs w:val="24"/>
        </w:rPr>
      </w:pPr>
      <w:r w:rsidRPr="000020BA">
        <w:rPr>
          <w:rFonts w:ascii="微软雅黑" w:eastAsia="微软雅黑" w:hAnsi="微软雅黑" w:cs="Times New Roman"/>
          <w:sz w:val="24"/>
          <w:szCs w:val="24"/>
        </w:rPr>
        <w:t xml:space="preserve">　　3、开放课题经费不外拨，严格按照任务书预算执行。</w:t>
      </w:r>
    </w:p>
    <w:p w:rsidR="006B4CAE" w:rsidRPr="000020BA" w:rsidRDefault="006B4CAE" w:rsidP="000020BA">
      <w:pPr>
        <w:pStyle w:val="a7"/>
        <w:numPr>
          <w:ilvl w:val="0"/>
          <w:numId w:val="1"/>
        </w:numPr>
        <w:spacing w:line="500" w:lineRule="exact"/>
        <w:ind w:firstLineChars="0"/>
        <w:rPr>
          <w:rFonts w:ascii="微软雅黑" w:eastAsia="微软雅黑" w:hAnsi="微软雅黑" w:cs="Times New Roman"/>
          <w:sz w:val="24"/>
          <w:szCs w:val="24"/>
        </w:rPr>
      </w:pPr>
      <w:r w:rsidRPr="000020BA">
        <w:rPr>
          <w:rFonts w:ascii="微软雅黑" w:eastAsia="微软雅黑" w:hAnsi="微软雅黑" w:cs="Times New Roman"/>
          <w:b/>
          <w:sz w:val="24"/>
          <w:szCs w:val="24"/>
        </w:rPr>
        <w:t>第六条 成果</w:t>
      </w:r>
    </w:p>
    <w:p w:rsidR="006B4CAE" w:rsidRPr="000020BA" w:rsidRDefault="006B4CAE" w:rsidP="000020BA">
      <w:pPr>
        <w:spacing w:line="500" w:lineRule="exact"/>
        <w:rPr>
          <w:rFonts w:ascii="微软雅黑" w:eastAsia="微软雅黑" w:hAnsi="微软雅黑" w:cs="Times New Roman"/>
          <w:sz w:val="24"/>
          <w:szCs w:val="24"/>
        </w:rPr>
      </w:pPr>
      <w:r w:rsidRPr="000020BA">
        <w:rPr>
          <w:rFonts w:ascii="微软雅黑" w:eastAsia="微软雅黑" w:hAnsi="微软雅黑" w:cs="Times New Roman"/>
          <w:sz w:val="24"/>
          <w:szCs w:val="24"/>
        </w:rPr>
        <w:t xml:space="preserve">　　1、开放基金课题的研究成果由申请人及所在单位和实验室共享。开放基金资助的论文发表、专著出版和奖励申报等都应进行开放基金资助标注；</w:t>
      </w:r>
    </w:p>
    <w:p w:rsidR="006B4CAE" w:rsidRPr="000020BA" w:rsidRDefault="006B4CAE" w:rsidP="000020BA">
      <w:pPr>
        <w:spacing w:line="500" w:lineRule="exact"/>
        <w:rPr>
          <w:rFonts w:ascii="微软雅黑" w:eastAsia="微软雅黑" w:hAnsi="微软雅黑" w:cs="Times New Roman"/>
          <w:sz w:val="24"/>
          <w:szCs w:val="24"/>
        </w:rPr>
      </w:pPr>
      <w:r w:rsidRPr="000020BA">
        <w:rPr>
          <w:rFonts w:ascii="微软雅黑" w:eastAsia="微软雅黑" w:hAnsi="微软雅黑" w:cs="Times New Roman"/>
          <w:sz w:val="24"/>
          <w:szCs w:val="24"/>
        </w:rPr>
        <w:t xml:space="preserve">　　2. 开放基金课题用于资助申请人与实验室固定人员开展合作研究工作，所获得的成果应体现双方的合作，合作者须为共同作者。</w:t>
      </w:r>
    </w:p>
    <w:p w:rsidR="006B4CAE" w:rsidRPr="000020BA" w:rsidRDefault="006B4CAE" w:rsidP="000020BA">
      <w:pPr>
        <w:spacing w:line="500" w:lineRule="exact"/>
        <w:rPr>
          <w:rFonts w:ascii="微软雅黑" w:eastAsia="微软雅黑" w:hAnsi="微软雅黑" w:cs="Times New Roman"/>
          <w:sz w:val="24"/>
          <w:szCs w:val="24"/>
        </w:rPr>
      </w:pPr>
      <w:r w:rsidRPr="000020BA">
        <w:rPr>
          <w:rFonts w:ascii="微软雅黑" w:eastAsia="微软雅黑" w:hAnsi="微软雅黑" w:cs="Times New Roman"/>
          <w:sz w:val="24"/>
          <w:szCs w:val="24"/>
        </w:rPr>
        <w:t xml:space="preserve">　　3、项目资助中文标注格式：遥感与数字地球全国重点实验室开放基金资助（课题号），英文标注格式：</w:t>
      </w:r>
      <w:r w:rsidR="004120AA" w:rsidRPr="004120AA">
        <w:rPr>
          <w:rFonts w:ascii="Times New Roman" w:hAnsi="Times New Roman" w:cs="Times New Roman"/>
          <w:sz w:val="24"/>
          <w:szCs w:val="24"/>
        </w:rPr>
        <w:t xml:space="preserve">Supported by Open Fund of State Key Laboratory of Remote Sensing </w:t>
      </w:r>
      <w:r w:rsidR="004120AA" w:rsidRPr="004120AA">
        <w:rPr>
          <w:rFonts w:ascii="Times New Roman" w:hAnsi="Times New Roman" w:cs="Times New Roman" w:hint="eastAsia"/>
          <w:sz w:val="24"/>
          <w:szCs w:val="24"/>
        </w:rPr>
        <w:t>and</w:t>
      </w:r>
      <w:r w:rsidR="004120AA" w:rsidRPr="004120AA">
        <w:rPr>
          <w:rFonts w:ascii="Times New Roman" w:hAnsi="Times New Roman" w:cs="Times New Roman" w:hint="eastAsia"/>
          <w:sz w:val="24"/>
          <w:szCs w:val="24"/>
        </w:rPr>
        <w:t xml:space="preserve">　</w:t>
      </w:r>
      <w:r w:rsidR="004120AA" w:rsidRPr="004120AA">
        <w:rPr>
          <w:rFonts w:ascii="Times New Roman" w:hAnsi="Times New Roman" w:cs="Times New Roman" w:hint="eastAsia"/>
          <w:sz w:val="24"/>
          <w:szCs w:val="24"/>
        </w:rPr>
        <w:t>Digital Earh</w:t>
      </w:r>
      <w:r w:rsidR="004120AA" w:rsidRPr="004120AA">
        <w:rPr>
          <w:rFonts w:ascii="Times New Roman" w:hAnsi="Times New Roman" w:cs="Times New Roman"/>
          <w:sz w:val="24"/>
          <w:szCs w:val="24"/>
        </w:rPr>
        <w:t xml:space="preserve"> (Grant No.****** )</w:t>
      </w:r>
      <w:r w:rsidR="004120AA" w:rsidRPr="004120AA">
        <w:rPr>
          <w:rFonts w:ascii="Times New Roman" w:hAnsi="Times New Roman" w:cs="Times New Roman"/>
          <w:sz w:val="24"/>
          <w:szCs w:val="24"/>
        </w:rPr>
        <w:t>。</w:t>
      </w:r>
    </w:p>
    <w:p w:rsidR="006B4CAE" w:rsidRPr="000020BA" w:rsidRDefault="006B4CAE" w:rsidP="000020BA">
      <w:pPr>
        <w:spacing w:line="500" w:lineRule="exact"/>
        <w:rPr>
          <w:rFonts w:ascii="微软雅黑" w:eastAsia="微软雅黑" w:hAnsi="微软雅黑" w:cs="Times New Roman"/>
          <w:sz w:val="24"/>
          <w:szCs w:val="24"/>
        </w:rPr>
      </w:pPr>
      <w:r w:rsidRPr="000020BA">
        <w:rPr>
          <w:rFonts w:ascii="微软雅黑" w:eastAsia="微软雅黑" w:hAnsi="微软雅黑" w:cs="Times New Roman"/>
          <w:sz w:val="24"/>
          <w:szCs w:val="24"/>
        </w:rPr>
        <w:t xml:space="preserve">　　4、开放基金课题资助获得的成果，应按实验室署名方式署名：</w:t>
      </w:r>
    </w:p>
    <w:p w:rsidR="006B4CAE" w:rsidRPr="000020BA" w:rsidRDefault="006B4CAE" w:rsidP="000020BA">
      <w:pPr>
        <w:spacing w:line="500" w:lineRule="exact"/>
        <w:rPr>
          <w:rFonts w:ascii="微软雅黑" w:eastAsia="微软雅黑" w:hAnsi="微软雅黑" w:cs="Times New Roman"/>
          <w:sz w:val="24"/>
          <w:szCs w:val="24"/>
        </w:rPr>
      </w:pPr>
      <w:r w:rsidRPr="000020BA">
        <w:rPr>
          <w:rFonts w:ascii="微软雅黑" w:eastAsia="微软雅黑" w:hAnsi="微软雅黑" w:cs="Times New Roman"/>
          <w:sz w:val="24"/>
          <w:szCs w:val="24"/>
        </w:rPr>
        <w:t xml:space="preserve">　　中文：中国科学院空天信息创新研究院遥感与数字地球全国重点实验室，北京 100101 或 北京师范大学遥感与数字地球全国重点实验室，北京 100875</w:t>
      </w:r>
    </w:p>
    <w:p w:rsidR="006B4CAE" w:rsidRPr="000020BA" w:rsidRDefault="006B4CAE" w:rsidP="000020BA">
      <w:pPr>
        <w:spacing w:line="500" w:lineRule="exact"/>
        <w:rPr>
          <w:rFonts w:ascii="微软雅黑" w:eastAsia="微软雅黑" w:hAnsi="微软雅黑" w:cs="Times New Roman"/>
          <w:sz w:val="24"/>
          <w:szCs w:val="24"/>
        </w:rPr>
      </w:pPr>
      <w:r w:rsidRPr="000020BA">
        <w:rPr>
          <w:rFonts w:ascii="微软雅黑" w:eastAsia="微软雅黑" w:hAnsi="微软雅黑" w:cs="Times New Roman"/>
          <w:sz w:val="24"/>
          <w:szCs w:val="24"/>
        </w:rPr>
        <w:t xml:space="preserve">　　英文：</w:t>
      </w:r>
      <w:r w:rsidR="004120AA" w:rsidRPr="004120AA">
        <w:rPr>
          <w:rFonts w:ascii="Times New Roman" w:hAnsi="Times New Roman" w:cs="Times New Roman"/>
          <w:sz w:val="24"/>
          <w:szCs w:val="24"/>
        </w:rPr>
        <w:t xml:space="preserve">State Key Laboratory of Remote Sensing Science </w:t>
      </w:r>
      <w:r w:rsidR="004120AA" w:rsidRPr="004120AA">
        <w:rPr>
          <w:rFonts w:ascii="Times New Roman" w:hAnsi="Times New Roman" w:cs="Times New Roman" w:hint="eastAsia"/>
          <w:sz w:val="24"/>
          <w:szCs w:val="24"/>
        </w:rPr>
        <w:t>and</w:t>
      </w:r>
      <w:r w:rsidR="004120AA" w:rsidRPr="004120AA">
        <w:rPr>
          <w:rFonts w:ascii="Times New Roman" w:hAnsi="Times New Roman" w:cs="Times New Roman" w:hint="eastAsia"/>
          <w:sz w:val="24"/>
          <w:szCs w:val="24"/>
        </w:rPr>
        <w:t xml:space="preserve">　</w:t>
      </w:r>
      <w:r w:rsidR="004120AA" w:rsidRPr="004120AA">
        <w:rPr>
          <w:rFonts w:ascii="Times New Roman" w:hAnsi="Times New Roman" w:cs="Times New Roman" w:hint="eastAsia"/>
          <w:sz w:val="24"/>
          <w:szCs w:val="24"/>
        </w:rPr>
        <w:t>Digital Earh</w:t>
      </w:r>
      <w:r w:rsidR="004120AA" w:rsidRPr="004120AA">
        <w:rPr>
          <w:rFonts w:ascii="Times New Roman" w:hAnsi="Times New Roman" w:cs="Times New Roman"/>
          <w:sz w:val="24"/>
          <w:szCs w:val="24"/>
        </w:rPr>
        <w:t xml:space="preserve">, Aerospace Information Research Institute, Chinese Academy of Sciences. Beijing 100101, China </w:t>
      </w:r>
      <w:r w:rsidR="004120AA" w:rsidRPr="004120AA">
        <w:rPr>
          <w:rFonts w:ascii="Times New Roman" w:hAnsi="Times New Roman" w:cs="Times New Roman"/>
          <w:sz w:val="24"/>
          <w:szCs w:val="24"/>
        </w:rPr>
        <w:t>或</w:t>
      </w:r>
      <w:r w:rsidR="004120AA" w:rsidRPr="004120AA">
        <w:rPr>
          <w:rFonts w:ascii="Times New Roman" w:hAnsi="Times New Roman" w:cs="Times New Roman"/>
          <w:sz w:val="24"/>
          <w:szCs w:val="24"/>
        </w:rPr>
        <w:t xml:space="preserve"> State Key Laboratory of Remote Sensing Science </w:t>
      </w:r>
      <w:r w:rsidR="004120AA" w:rsidRPr="004120AA">
        <w:rPr>
          <w:rFonts w:ascii="Times New Roman" w:hAnsi="Times New Roman" w:cs="Times New Roman" w:hint="eastAsia"/>
          <w:sz w:val="24"/>
          <w:szCs w:val="24"/>
        </w:rPr>
        <w:t>and</w:t>
      </w:r>
      <w:r w:rsidR="004120AA" w:rsidRPr="004120AA">
        <w:rPr>
          <w:rFonts w:ascii="Times New Roman" w:hAnsi="Times New Roman" w:cs="Times New Roman" w:hint="eastAsia"/>
          <w:sz w:val="24"/>
          <w:szCs w:val="24"/>
        </w:rPr>
        <w:t xml:space="preserve">　</w:t>
      </w:r>
      <w:r w:rsidR="004120AA" w:rsidRPr="004120AA">
        <w:rPr>
          <w:rFonts w:ascii="Times New Roman" w:hAnsi="Times New Roman" w:cs="Times New Roman" w:hint="eastAsia"/>
          <w:sz w:val="24"/>
          <w:szCs w:val="24"/>
        </w:rPr>
        <w:t>Digital Earh</w:t>
      </w:r>
      <w:r w:rsidR="004120AA" w:rsidRPr="004120AA">
        <w:rPr>
          <w:rFonts w:ascii="Times New Roman" w:hAnsi="Times New Roman" w:cs="Times New Roman"/>
          <w:sz w:val="24"/>
          <w:szCs w:val="24"/>
        </w:rPr>
        <w:t>, Beijing Normal</w:t>
      </w:r>
      <w:bookmarkStart w:id="0" w:name="_GoBack"/>
      <w:bookmarkEnd w:id="0"/>
      <w:r w:rsidR="004120AA" w:rsidRPr="004120AA">
        <w:rPr>
          <w:rFonts w:ascii="Times New Roman" w:hAnsi="Times New Roman" w:cs="Times New Roman"/>
          <w:sz w:val="24"/>
          <w:szCs w:val="24"/>
        </w:rPr>
        <w:t xml:space="preserve"> University. Beijing 100875, China</w:t>
      </w:r>
      <w:r w:rsidR="004120AA" w:rsidRPr="004120AA">
        <w:rPr>
          <w:rFonts w:ascii="Times New Roman" w:hAnsi="Times New Roman" w:cs="Times New Roman"/>
          <w:sz w:val="24"/>
          <w:szCs w:val="24"/>
        </w:rPr>
        <w:t>。</w:t>
      </w:r>
    </w:p>
    <w:p w:rsidR="006B4CAE" w:rsidRPr="000020BA" w:rsidRDefault="006B4CAE" w:rsidP="000020BA">
      <w:pPr>
        <w:pStyle w:val="a7"/>
        <w:numPr>
          <w:ilvl w:val="0"/>
          <w:numId w:val="1"/>
        </w:numPr>
        <w:spacing w:line="500" w:lineRule="exact"/>
        <w:ind w:firstLineChars="0"/>
        <w:rPr>
          <w:rFonts w:ascii="微软雅黑" w:eastAsia="微软雅黑" w:hAnsi="微软雅黑" w:cs="Times New Roman"/>
          <w:sz w:val="24"/>
          <w:szCs w:val="24"/>
        </w:rPr>
      </w:pPr>
      <w:r w:rsidRPr="000020BA">
        <w:rPr>
          <w:rFonts w:ascii="微软雅黑" w:eastAsia="微软雅黑" w:hAnsi="微软雅黑" w:cs="Times New Roman"/>
          <w:b/>
          <w:sz w:val="24"/>
          <w:szCs w:val="24"/>
        </w:rPr>
        <w:lastRenderedPageBreak/>
        <w:t>第七条 验收</w:t>
      </w:r>
    </w:p>
    <w:p w:rsidR="00900ADF" w:rsidRPr="000020BA" w:rsidRDefault="006B4CAE" w:rsidP="000020BA">
      <w:pPr>
        <w:spacing w:line="500" w:lineRule="exact"/>
        <w:rPr>
          <w:rFonts w:ascii="微软雅黑" w:eastAsia="微软雅黑" w:hAnsi="微软雅黑" w:cs="Times New Roman"/>
          <w:sz w:val="24"/>
          <w:szCs w:val="24"/>
        </w:rPr>
      </w:pPr>
      <w:r w:rsidRPr="000020BA">
        <w:rPr>
          <w:rFonts w:ascii="微软雅黑" w:eastAsia="微软雅黑" w:hAnsi="微软雅黑" w:cs="Times New Roman"/>
          <w:sz w:val="24"/>
          <w:szCs w:val="24"/>
        </w:rPr>
        <w:t xml:space="preserve">　　项目完成1个月内，由实验室组织课题验收专家组，采取答辩的方式进行验收。</w:t>
      </w:r>
    </w:p>
    <w:sectPr w:rsidR="00900ADF" w:rsidRPr="000020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E49" w:rsidRDefault="003D1E49" w:rsidP="006B4CAE">
      <w:r>
        <w:separator/>
      </w:r>
    </w:p>
  </w:endnote>
  <w:endnote w:type="continuationSeparator" w:id="0">
    <w:p w:rsidR="003D1E49" w:rsidRDefault="003D1E49" w:rsidP="006B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E49" w:rsidRDefault="003D1E49" w:rsidP="006B4CAE">
      <w:r>
        <w:separator/>
      </w:r>
    </w:p>
  </w:footnote>
  <w:footnote w:type="continuationSeparator" w:id="0">
    <w:p w:rsidR="003D1E49" w:rsidRDefault="003D1E49" w:rsidP="006B4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42D2C"/>
    <w:multiLevelType w:val="hybridMultilevel"/>
    <w:tmpl w:val="DE9A3C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60864AE3"/>
    <w:multiLevelType w:val="hybridMultilevel"/>
    <w:tmpl w:val="EAB0E5D2"/>
    <w:lvl w:ilvl="0" w:tplc="E4648508">
      <w:start w:val="1"/>
      <w:numFmt w:val="japaneseCounting"/>
      <w:lvlText w:val="第%1条"/>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CC7"/>
    <w:rsid w:val="000020BA"/>
    <w:rsid w:val="003D1E49"/>
    <w:rsid w:val="004120AA"/>
    <w:rsid w:val="006668C9"/>
    <w:rsid w:val="006B4CAE"/>
    <w:rsid w:val="00790A6D"/>
    <w:rsid w:val="00900ADF"/>
    <w:rsid w:val="00964C64"/>
    <w:rsid w:val="00E25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44F339-138A-42EF-817A-9306E06B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CA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B4CAE"/>
    <w:rPr>
      <w:sz w:val="18"/>
      <w:szCs w:val="18"/>
    </w:rPr>
  </w:style>
  <w:style w:type="paragraph" w:styleId="a5">
    <w:name w:val="footer"/>
    <w:basedOn w:val="a"/>
    <w:link w:val="a6"/>
    <w:uiPriority w:val="99"/>
    <w:unhideWhenUsed/>
    <w:rsid w:val="006B4CAE"/>
    <w:pPr>
      <w:tabs>
        <w:tab w:val="center" w:pos="4153"/>
        <w:tab w:val="right" w:pos="8306"/>
      </w:tabs>
      <w:snapToGrid w:val="0"/>
      <w:jc w:val="left"/>
    </w:pPr>
    <w:rPr>
      <w:sz w:val="18"/>
      <w:szCs w:val="18"/>
    </w:rPr>
  </w:style>
  <w:style w:type="character" w:customStyle="1" w:styleId="a6">
    <w:name w:val="页脚 字符"/>
    <w:basedOn w:val="a0"/>
    <w:link w:val="a5"/>
    <w:uiPriority w:val="99"/>
    <w:rsid w:val="006B4CAE"/>
    <w:rPr>
      <w:sz w:val="18"/>
      <w:szCs w:val="18"/>
    </w:rPr>
  </w:style>
  <w:style w:type="paragraph" w:styleId="a7">
    <w:name w:val="List Paragraph"/>
    <w:basedOn w:val="a"/>
    <w:uiPriority w:val="34"/>
    <w:qFormat/>
    <w:rsid w:val="00790A6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482557">
      <w:bodyDiv w:val="1"/>
      <w:marLeft w:val="0"/>
      <w:marRight w:val="0"/>
      <w:marTop w:val="0"/>
      <w:marBottom w:val="0"/>
      <w:divBdr>
        <w:top w:val="none" w:sz="0" w:space="0" w:color="auto"/>
        <w:left w:val="none" w:sz="0" w:space="0" w:color="auto"/>
        <w:bottom w:val="none" w:sz="0" w:space="0" w:color="auto"/>
        <w:right w:val="none" w:sz="0" w:space="0" w:color="auto"/>
      </w:divBdr>
      <w:divsChild>
        <w:div w:id="609897068">
          <w:marLeft w:val="0"/>
          <w:marRight w:val="0"/>
          <w:marTop w:val="0"/>
          <w:marBottom w:val="0"/>
          <w:divBdr>
            <w:top w:val="none" w:sz="0" w:space="0" w:color="auto"/>
            <w:left w:val="none" w:sz="0" w:space="0" w:color="auto"/>
            <w:bottom w:val="none" w:sz="0" w:space="0" w:color="auto"/>
            <w:right w:val="none" w:sz="0" w:space="0" w:color="auto"/>
          </w:divBdr>
          <w:divsChild>
            <w:div w:id="270750810">
              <w:marLeft w:val="0"/>
              <w:marRight w:val="0"/>
              <w:marTop w:val="0"/>
              <w:marBottom w:val="0"/>
              <w:divBdr>
                <w:top w:val="none" w:sz="0" w:space="0" w:color="auto"/>
                <w:left w:val="none" w:sz="0" w:space="0" w:color="auto"/>
                <w:bottom w:val="none" w:sz="0" w:space="0" w:color="auto"/>
                <w:right w:val="none" w:sz="0" w:space="0" w:color="auto"/>
              </w:divBdr>
              <w:divsChild>
                <w:div w:id="7616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696">
          <w:marLeft w:val="0"/>
          <w:marRight w:val="0"/>
          <w:marTop w:val="0"/>
          <w:marBottom w:val="0"/>
          <w:divBdr>
            <w:top w:val="none" w:sz="0" w:space="0" w:color="auto"/>
            <w:left w:val="none" w:sz="0" w:space="0" w:color="auto"/>
            <w:bottom w:val="none" w:sz="0" w:space="0" w:color="auto"/>
            <w:right w:val="none" w:sz="0" w:space="0" w:color="auto"/>
          </w:divBdr>
          <w:divsChild>
            <w:div w:id="977878737">
              <w:marLeft w:val="0"/>
              <w:marRight w:val="0"/>
              <w:marTop w:val="0"/>
              <w:marBottom w:val="0"/>
              <w:divBdr>
                <w:top w:val="none" w:sz="0" w:space="0" w:color="auto"/>
                <w:left w:val="none" w:sz="0" w:space="0" w:color="auto"/>
                <w:bottom w:val="none" w:sz="0" w:space="0" w:color="auto"/>
                <w:right w:val="none" w:sz="0" w:space="0" w:color="auto"/>
              </w:divBdr>
            </w:div>
          </w:divsChild>
        </w:div>
        <w:div w:id="1274366807">
          <w:marLeft w:val="0"/>
          <w:marRight w:val="0"/>
          <w:marTop w:val="0"/>
          <w:marBottom w:val="0"/>
          <w:divBdr>
            <w:top w:val="none" w:sz="0" w:space="0" w:color="auto"/>
            <w:left w:val="none" w:sz="0" w:space="0" w:color="auto"/>
            <w:bottom w:val="none" w:sz="0" w:space="0" w:color="auto"/>
            <w:right w:val="none" w:sz="0" w:space="0" w:color="auto"/>
          </w:divBdr>
          <w:divsChild>
            <w:div w:id="1303314654">
              <w:marLeft w:val="0"/>
              <w:marRight w:val="0"/>
              <w:marTop w:val="0"/>
              <w:marBottom w:val="0"/>
              <w:divBdr>
                <w:top w:val="none" w:sz="0" w:space="0" w:color="auto"/>
                <w:left w:val="none" w:sz="0" w:space="0" w:color="auto"/>
                <w:bottom w:val="none" w:sz="0" w:space="0" w:color="auto"/>
                <w:right w:val="none" w:sz="0" w:space="0" w:color="auto"/>
              </w:divBdr>
              <w:divsChild>
                <w:div w:id="1915044340">
                  <w:marLeft w:val="0"/>
                  <w:marRight w:val="0"/>
                  <w:marTop w:val="0"/>
                  <w:marBottom w:val="0"/>
                  <w:divBdr>
                    <w:top w:val="none" w:sz="0" w:space="0" w:color="auto"/>
                    <w:left w:val="none" w:sz="0" w:space="0" w:color="auto"/>
                    <w:bottom w:val="none" w:sz="0" w:space="0" w:color="auto"/>
                    <w:right w:val="none" w:sz="0" w:space="0" w:color="auto"/>
                  </w:divBdr>
                  <w:divsChild>
                    <w:div w:id="648174214">
                      <w:marLeft w:val="0"/>
                      <w:marRight w:val="0"/>
                      <w:marTop w:val="0"/>
                      <w:marBottom w:val="0"/>
                      <w:divBdr>
                        <w:top w:val="none" w:sz="0" w:space="0" w:color="auto"/>
                        <w:left w:val="none" w:sz="0" w:space="0" w:color="auto"/>
                        <w:bottom w:val="none" w:sz="0" w:space="0" w:color="auto"/>
                        <w:right w:val="none" w:sz="0" w:space="0" w:color="auto"/>
                      </w:divBdr>
                      <w:divsChild>
                        <w:div w:id="53131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81862">
          <w:marLeft w:val="0"/>
          <w:marRight w:val="0"/>
          <w:marTop w:val="0"/>
          <w:marBottom w:val="0"/>
          <w:divBdr>
            <w:top w:val="none" w:sz="0" w:space="0" w:color="auto"/>
            <w:left w:val="none" w:sz="0" w:space="0" w:color="auto"/>
            <w:bottom w:val="none" w:sz="0" w:space="0" w:color="auto"/>
            <w:right w:val="none" w:sz="0" w:space="0" w:color="auto"/>
          </w:divBdr>
          <w:divsChild>
            <w:div w:id="868765195">
              <w:marLeft w:val="0"/>
              <w:marRight w:val="0"/>
              <w:marTop w:val="0"/>
              <w:marBottom w:val="0"/>
              <w:divBdr>
                <w:top w:val="none" w:sz="0" w:space="0" w:color="auto"/>
                <w:left w:val="none" w:sz="0" w:space="0" w:color="auto"/>
                <w:bottom w:val="none" w:sz="0" w:space="0" w:color="auto"/>
                <w:right w:val="none" w:sz="0" w:space="0" w:color="auto"/>
              </w:divBdr>
            </w:div>
            <w:div w:id="853569874">
              <w:marLeft w:val="0"/>
              <w:marRight w:val="0"/>
              <w:marTop w:val="0"/>
              <w:marBottom w:val="0"/>
              <w:divBdr>
                <w:top w:val="none" w:sz="0" w:space="0" w:color="auto"/>
                <w:left w:val="none" w:sz="0" w:space="0" w:color="auto"/>
                <w:bottom w:val="none" w:sz="0" w:space="0" w:color="auto"/>
                <w:right w:val="none" w:sz="0" w:space="0" w:color="auto"/>
              </w:divBdr>
              <w:divsChild>
                <w:div w:id="693655649">
                  <w:marLeft w:val="0"/>
                  <w:marRight w:val="0"/>
                  <w:marTop w:val="0"/>
                  <w:marBottom w:val="0"/>
                  <w:divBdr>
                    <w:top w:val="none" w:sz="0" w:space="0" w:color="auto"/>
                    <w:left w:val="none" w:sz="0" w:space="0" w:color="auto"/>
                    <w:bottom w:val="none" w:sz="0" w:space="0" w:color="auto"/>
                    <w:right w:val="none" w:sz="0" w:space="0" w:color="auto"/>
                  </w:divBdr>
                </w:div>
                <w:div w:id="154565423">
                  <w:marLeft w:val="0"/>
                  <w:marRight w:val="0"/>
                  <w:marTop w:val="0"/>
                  <w:marBottom w:val="0"/>
                  <w:divBdr>
                    <w:top w:val="none" w:sz="0" w:space="0" w:color="auto"/>
                    <w:left w:val="none" w:sz="0" w:space="0" w:color="auto"/>
                    <w:bottom w:val="none" w:sz="0" w:space="0" w:color="auto"/>
                    <w:right w:val="none" w:sz="0" w:space="0" w:color="auto"/>
                  </w:divBdr>
                </w:div>
                <w:div w:id="1766488699">
                  <w:marLeft w:val="0"/>
                  <w:marRight w:val="0"/>
                  <w:marTop w:val="0"/>
                  <w:marBottom w:val="0"/>
                  <w:divBdr>
                    <w:top w:val="none" w:sz="0" w:space="0" w:color="auto"/>
                    <w:left w:val="none" w:sz="0" w:space="0" w:color="auto"/>
                    <w:bottom w:val="none" w:sz="0" w:space="0" w:color="auto"/>
                    <w:right w:val="none" w:sz="0" w:space="0" w:color="auto"/>
                  </w:divBdr>
                </w:div>
                <w:div w:id="528302663">
                  <w:marLeft w:val="0"/>
                  <w:marRight w:val="0"/>
                  <w:marTop w:val="0"/>
                  <w:marBottom w:val="0"/>
                  <w:divBdr>
                    <w:top w:val="none" w:sz="0" w:space="0" w:color="auto"/>
                    <w:left w:val="none" w:sz="0" w:space="0" w:color="auto"/>
                    <w:bottom w:val="none" w:sz="0" w:space="0" w:color="auto"/>
                    <w:right w:val="none" w:sz="0" w:space="0" w:color="auto"/>
                  </w:divBdr>
                </w:div>
                <w:div w:id="262109237">
                  <w:marLeft w:val="0"/>
                  <w:marRight w:val="0"/>
                  <w:marTop w:val="0"/>
                  <w:marBottom w:val="0"/>
                  <w:divBdr>
                    <w:top w:val="none" w:sz="0" w:space="0" w:color="auto"/>
                    <w:left w:val="none" w:sz="0" w:space="0" w:color="auto"/>
                    <w:bottom w:val="none" w:sz="0" w:space="0" w:color="auto"/>
                    <w:right w:val="none" w:sz="0" w:space="0" w:color="auto"/>
                  </w:divBdr>
                </w:div>
              </w:divsChild>
            </w:div>
            <w:div w:id="2042245032">
              <w:marLeft w:val="0"/>
              <w:marRight w:val="0"/>
              <w:marTop w:val="0"/>
              <w:marBottom w:val="0"/>
              <w:divBdr>
                <w:top w:val="none" w:sz="0" w:space="0" w:color="auto"/>
                <w:left w:val="none" w:sz="0" w:space="0" w:color="auto"/>
                <w:bottom w:val="none" w:sz="0" w:space="0" w:color="auto"/>
                <w:right w:val="none" w:sz="0" w:space="0" w:color="auto"/>
              </w:divBdr>
              <w:divsChild>
                <w:div w:id="459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7308">
          <w:marLeft w:val="0"/>
          <w:marRight w:val="0"/>
          <w:marTop w:val="0"/>
          <w:marBottom w:val="0"/>
          <w:divBdr>
            <w:top w:val="none" w:sz="0" w:space="0" w:color="auto"/>
            <w:left w:val="none" w:sz="0" w:space="0" w:color="auto"/>
            <w:bottom w:val="none" w:sz="0" w:space="0" w:color="auto"/>
            <w:right w:val="none" w:sz="0" w:space="0" w:color="auto"/>
          </w:divBdr>
          <w:divsChild>
            <w:div w:id="1678342741">
              <w:marLeft w:val="0"/>
              <w:marRight w:val="0"/>
              <w:marTop w:val="0"/>
              <w:marBottom w:val="0"/>
              <w:divBdr>
                <w:top w:val="none" w:sz="0" w:space="0" w:color="auto"/>
                <w:left w:val="none" w:sz="0" w:space="0" w:color="auto"/>
                <w:bottom w:val="none" w:sz="0" w:space="0" w:color="auto"/>
                <w:right w:val="none" w:sz="0" w:space="0" w:color="auto"/>
              </w:divBdr>
              <w:divsChild>
                <w:div w:id="266426477">
                  <w:marLeft w:val="0"/>
                  <w:marRight w:val="0"/>
                  <w:marTop w:val="0"/>
                  <w:marBottom w:val="0"/>
                  <w:divBdr>
                    <w:top w:val="none" w:sz="0" w:space="0" w:color="auto"/>
                    <w:left w:val="none" w:sz="0" w:space="0" w:color="auto"/>
                    <w:bottom w:val="none" w:sz="0" w:space="0" w:color="auto"/>
                    <w:right w:val="none" w:sz="0" w:space="0" w:color="auto"/>
                  </w:divBdr>
                </w:div>
                <w:div w:id="1936745825">
                  <w:marLeft w:val="0"/>
                  <w:marRight w:val="0"/>
                  <w:marTop w:val="0"/>
                  <w:marBottom w:val="0"/>
                  <w:divBdr>
                    <w:top w:val="none" w:sz="0" w:space="0" w:color="auto"/>
                    <w:left w:val="none" w:sz="0" w:space="0" w:color="auto"/>
                    <w:bottom w:val="none" w:sz="0" w:space="0" w:color="auto"/>
                    <w:right w:val="none" w:sz="0" w:space="0" w:color="auto"/>
                  </w:divBdr>
                </w:div>
                <w:div w:id="1447307399">
                  <w:marLeft w:val="0"/>
                  <w:marRight w:val="0"/>
                  <w:marTop w:val="0"/>
                  <w:marBottom w:val="0"/>
                  <w:divBdr>
                    <w:top w:val="none" w:sz="0" w:space="0" w:color="auto"/>
                    <w:left w:val="none" w:sz="0" w:space="0" w:color="auto"/>
                    <w:bottom w:val="none" w:sz="0" w:space="0" w:color="auto"/>
                    <w:right w:val="none" w:sz="0" w:space="0" w:color="auto"/>
                  </w:divBdr>
                </w:div>
                <w:div w:id="1404526828">
                  <w:marLeft w:val="0"/>
                  <w:marRight w:val="0"/>
                  <w:marTop w:val="0"/>
                  <w:marBottom w:val="0"/>
                  <w:divBdr>
                    <w:top w:val="none" w:sz="0" w:space="0" w:color="auto"/>
                    <w:left w:val="none" w:sz="0" w:space="0" w:color="auto"/>
                    <w:bottom w:val="none" w:sz="0" w:space="0" w:color="auto"/>
                    <w:right w:val="none" w:sz="0" w:space="0" w:color="auto"/>
                  </w:divBdr>
                </w:div>
                <w:div w:id="15315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254</Words>
  <Characters>1450</Characters>
  <Application>Microsoft Office Word</Application>
  <DocSecurity>0</DocSecurity>
  <Lines>12</Lines>
  <Paragraphs>3</Paragraphs>
  <ScaleCrop>false</ScaleCrop>
  <Company>Microsoft</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3</cp:revision>
  <dcterms:created xsi:type="dcterms:W3CDTF">2025-03-31T07:04:00Z</dcterms:created>
  <dcterms:modified xsi:type="dcterms:W3CDTF">2025-03-31T07:06:00Z</dcterms:modified>
</cp:coreProperties>
</file>