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DE0D89">
      <w:pPr>
        <w:keepNext w:val="0"/>
        <w:keepLines w:val="0"/>
        <w:pageBreakBefore w:val="0"/>
        <w:kinsoku/>
        <w:overflowPunct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 w:cs="Times New Roman"/>
          <w:sz w:val="32"/>
          <w:szCs w:val="32"/>
          <w:highlight w:val="none"/>
        </w:rPr>
        <w:t>：</w:t>
      </w:r>
    </w:p>
    <w:p w14:paraId="5199FC2D">
      <w:pPr>
        <w:keepNext w:val="0"/>
        <w:keepLines w:val="0"/>
        <w:pageBreakBefore w:val="0"/>
        <w:kinsoku/>
        <w:overflowPunct/>
        <w:autoSpaceDE/>
        <w:autoSpaceDN/>
        <w:bidi w:val="0"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eastAsia="zh-Hans"/>
        </w:rPr>
      </w:pP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eastAsia="zh-Hans"/>
        </w:rPr>
        <w:t>北京师范大学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val="en-US" w:eastAsia="zh-CN"/>
        </w:rPr>
        <w:t>2026年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eastAsia="zh-Hans"/>
        </w:rPr>
        <w:t>学生暑期社会实践</w:t>
      </w:r>
    </w:p>
    <w:p w14:paraId="28393B1A">
      <w:pPr>
        <w:keepNext w:val="0"/>
        <w:keepLines w:val="0"/>
        <w:pageBreakBefore w:val="0"/>
        <w:kinsoku/>
        <w:overflowPunct/>
        <w:autoSpaceDE/>
        <w:autoSpaceDN/>
        <w:bidi w:val="0"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eastAsia="zh-Hans"/>
        </w:rPr>
        <w:t>临时团支部组建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</w:rPr>
        <w:t>工作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val="en-US" w:eastAsia="zh-CN"/>
        </w:rPr>
        <w:t>方案</w:t>
      </w:r>
    </w:p>
    <w:p w14:paraId="03876A6B"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spacing w:line="560" w:lineRule="exact"/>
        <w:jc w:val="both"/>
        <w:textAlignment w:val="auto"/>
        <w:outlineLvl w:val="0"/>
        <w:rPr>
          <w:rFonts w:ascii="黑体" w:hAnsi="黑体" w:eastAsia="黑体"/>
          <w:sz w:val="32"/>
          <w:szCs w:val="32"/>
          <w:highlight w:val="none"/>
        </w:rPr>
      </w:pPr>
    </w:p>
    <w:p w14:paraId="06CED4E2">
      <w:pPr>
        <w:keepNext w:val="0"/>
        <w:keepLines w:val="0"/>
        <w:pageBreakBefore w:val="0"/>
        <w:numPr>
          <w:ilvl w:val="0"/>
          <w:numId w:val="1"/>
        </w:numPr>
        <w:kinsoku/>
        <w:overflowPunct/>
        <w:autoSpaceDE/>
        <w:autoSpaceDN/>
        <w:bidi w:val="0"/>
        <w:spacing w:line="560" w:lineRule="exact"/>
        <w:jc w:val="center"/>
        <w:textAlignment w:val="auto"/>
        <w:outlineLvl w:val="0"/>
        <w:rPr>
          <w:rFonts w:ascii="黑体" w:hAnsi="黑体" w:eastAsia="黑体"/>
          <w:sz w:val="32"/>
          <w:szCs w:val="32"/>
          <w:highlight w:val="none"/>
        </w:rPr>
      </w:pPr>
      <w:r>
        <w:rPr>
          <w:rFonts w:ascii="黑体" w:hAnsi="黑体" w:eastAsia="黑体"/>
          <w:sz w:val="32"/>
          <w:szCs w:val="32"/>
          <w:highlight w:val="none"/>
        </w:rPr>
        <w:t xml:space="preserve"> </w:t>
      </w:r>
      <w:r>
        <w:rPr>
          <w:rFonts w:hint="eastAsia" w:ascii="黑体" w:hAnsi="黑体" w:eastAsia="黑体"/>
          <w:sz w:val="32"/>
          <w:szCs w:val="32"/>
          <w:highlight w:val="none"/>
        </w:rPr>
        <w:t>总则</w:t>
      </w:r>
    </w:p>
    <w:p w14:paraId="4AAB61FE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1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eastAsia="zh-Hans"/>
        </w:rPr>
        <w:t>第一条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 xml:space="preserve"> 为充分发挥社会实践的育人功能，切实发挥团的引领力、组织力、服务力，加强对活动参与成员的教育、管理、监督，结合《中国共产主义青年团支部工作条例（试行）》等文件要求，特制定本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工作方案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。</w:t>
      </w:r>
    </w:p>
    <w:p w14:paraId="01319A31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1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</w:rPr>
        <w:t>第二条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 xml:space="preserve"> 根据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《中国共产主义青年团支部工作条例（试行）》第八条规定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：</w:t>
      </w:r>
    </w:p>
    <w:p w14:paraId="4B3609E7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为执行某项任务临时组建的机构，团员组织关系不转接的，经上级团组织批准，可以成立临时团支部。</w:t>
      </w:r>
    </w:p>
    <w:p w14:paraId="4936F83B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临时团支部主要组织团员开展政治学习，教育、管理、监督团员，对入团积极分子进行教育培养等，一般不发展团员、处分处置团员，不收缴团费，不选举团代表大会代表和进行换届，不开展“推优”入党工作。</w:t>
      </w:r>
    </w:p>
    <w:p w14:paraId="34BC9F7E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临时团支部书记、副书记和委员由批准其成立的团组织指定。</w:t>
      </w:r>
    </w:p>
    <w:p w14:paraId="57D1C2A0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临时组建的机构撤销后，临时团支部自然撤销，撤销前要向批准其成立的团组织报备。</w:t>
      </w:r>
    </w:p>
    <w:p w14:paraId="172B6366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</w:p>
    <w:p w14:paraId="185C8CBA"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spacing w:line="560" w:lineRule="exact"/>
        <w:jc w:val="center"/>
        <w:textAlignment w:val="auto"/>
        <w:outlineLvl w:val="0"/>
        <w:rPr>
          <w:rFonts w:ascii="黑体" w:hAnsi="黑体" w:eastAsia="黑体"/>
          <w:sz w:val="32"/>
          <w:szCs w:val="32"/>
          <w:highlight w:val="none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 xml:space="preserve">第二章 </w:t>
      </w:r>
      <w:r>
        <w:rPr>
          <w:rFonts w:hint="eastAsia" w:ascii="黑体" w:hAnsi="黑体" w:eastAsia="黑体"/>
          <w:sz w:val="32"/>
          <w:szCs w:val="32"/>
          <w:highlight w:val="none"/>
          <w:lang w:eastAsia="zh-Hans"/>
        </w:rPr>
        <w:t>临时团支部成立</w:t>
      </w:r>
    </w:p>
    <w:p w14:paraId="1A2C9CA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60" w:lineRule="exact"/>
        <w:ind w:firstLine="641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eastAsia="zh-Hans"/>
        </w:rPr>
        <w:t>第三条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 xml:space="preserve"> 各指导单位组织各实践队伍成立临时团支部，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并在6月19日17:00前将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《附件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-1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关于XX(院系级团委名称)成立北京师范大学202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年暑期社会实践临时团支部的通知》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电子版发送至</w:t>
      </w:r>
      <w:r>
        <w:rPr>
          <w:rFonts w:hint="eastAsia" w:ascii="Times New Roman" w:hAnsi="Times New Roman" w:eastAsia="仿宋_GB2312" w:cs="仿宋"/>
          <w:kern w:val="0"/>
          <w:sz w:val="32"/>
          <w:szCs w:val="32"/>
          <w:highlight w:val="none"/>
          <w:lang w:bidi="en-US"/>
        </w:rPr>
        <w:t>xtwsjzy@bnu.edu.cn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，邮件、文件均命名为“院系名称</w:t>
      </w:r>
      <w:r>
        <w:rPr>
          <w:rFonts w:hint="default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+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2026年学生暑期社会实践临时团支部”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。各实践队伍以党的创新理论指导实践、提升实效，积极组织主题活动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CN"/>
        </w:rPr>
        <w:t>。</w:t>
      </w:r>
    </w:p>
    <w:p w14:paraId="7F639B78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1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eastAsia="zh-Hans"/>
        </w:rPr>
        <w:t>第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eastAsia="zh-Hans"/>
        </w:rPr>
        <w:t>条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 xml:space="preserve"> 临时团支部召开支部大会宣布组建事宜。</w:t>
      </w:r>
    </w:p>
    <w:p w14:paraId="6D21EF74">
      <w:pPr>
        <w:keepNext w:val="0"/>
        <w:keepLines w:val="0"/>
        <w:pageBreakBefore w:val="0"/>
        <w:widowControl/>
        <w:kinsoku/>
        <w:overflowPunct/>
        <w:autoSpaceDE/>
        <w:autoSpaceDN/>
        <w:bidi w:val="0"/>
        <w:spacing w:line="560" w:lineRule="exact"/>
        <w:textAlignment w:val="auto"/>
        <w:outlineLvl w:val="1"/>
        <w:rPr>
          <w:rFonts w:ascii="仿宋_GB2312" w:hAnsi="仿宋" w:eastAsia="仿宋_GB2312" w:cs="宋体"/>
          <w:bCs/>
          <w:kern w:val="0"/>
          <w:sz w:val="28"/>
          <w:szCs w:val="28"/>
          <w:highlight w:val="none"/>
          <w:lang w:eastAsia="zh-Hans"/>
        </w:rPr>
      </w:pPr>
    </w:p>
    <w:p w14:paraId="67738F81"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spacing w:line="560" w:lineRule="exact"/>
        <w:jc w:val="center"/>
        <w:textAlignment w:val="auto"/>
        <w:outlineLvl w:val="0"/>
        <w:rPr>
          <w:rFonts w:hint="eastAsia" w:ascii="黑体" w:hAnsi="黑体" w:eastAsia="黑体"/>
          <w:sz w:val="32"/>
          <w:szCs w:val="32"/>
          <w:highlight w:val="none"/>
          <w:lang w:eastAsia="zh-Hans"/>
        </w:rPr>
      </w:pPr>
      <w:r>
        <w:rPr>
          <w:rFonts w:hint="eastAsia" w:ascii="黑体" w:hAnsi="黑体" w:eastAsia="黑体"/>
          <w:sz w:val="32"/>
          <w:szCs w:val="32"/>
          <w:highlight w:val="none"/>
          <w:lang w:eastAsia="zh-Hans"/>
        </w:rPr>
        <w:t>第三章 临时团支部活动主题</w:t>
      </w:r>
    </w:p>
    <w:p w14:paraId="56F1CF4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60" w:lineRule="exact"/>
        <w:ind w:firstLine="641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</w:rPr>
        <w:t>第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</w:rPr>
        <w:t>条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 xml:space="preserve"> 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临时团支部应积极开展“三会一课”和主题团日活动（“三会一课”介绍可参考：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instrText xml:space="preserve"> HYPERLINK "https://mp.weixin.qq.com/s/Azn5XgqRWXwojFqVM4Il0A" </w:instrTex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https://mp.weixin.qq.com/s/Azn5XgqRWXwojFqVM4Il0A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fldChar w:fldCharType="end"/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），每个临时团支部至少开展1次支部集体活动（“三会一课”、主题团日活动均可）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并于</w:t>
      </w:r>
      <w:r>
        <w:rPr>
          <w:rFonts w:hint="default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年9月5日24:00前填写统计问卷：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https://v.wjx.cn/vm/PSWaYQ1.aspx#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，总结提交活动开展情况。</w:t>
      </w:r>
    </w:p>
    <w:p w14:paraId="1C86A1F8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1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</w:rPr>
        <w:t>第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</w:rPr>
        <w:t>条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 xml:space="preserve"> 校团委将提供主题团日活动参考资料，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各临时团支部在开展集体活动时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可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从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中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选择，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亦可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根据实际情况自行安排专题学习活动内容。建议充分利用线上资源，可通过“学习强国”APP、“共青团中央”微信公众号、人民日报、新华网等官方平台获取学习资料。</w:t>
      </w:r>
    </w:p>
    <w:p w14:paraId="77B8A334">
      <w:pPr>
        <w:keepNext w:val="0"/>
        <w:keepLines w:val="0"/>
        <w:pageBreakBefore w:val="0"/>
        <w:kinsoku/>
        <w:overflowPunct/>
        <w:autoSpaceDE/>
        <w:autoSpaceDN/>
        <w:bidi w:val="0"/>
        <w:spacing w:line="560" w:lineRule="exact"/>
        <w:jc w:val="left"/>
        <w:textAlignment w:val="auto"/>
        <w:rPr>
          <w:rFonts w:ascii="Times New Roman" w:hAnsi="Times New Roman" w:eastAsia="仿宋_GB2312" w:cs="Times New Roman"/>
          <w:bCs/>
          <w:kern w:val="0"/>
          <w:sz w:val="28"/>
          <w:szCs w:val="28"/>
          <w:highlight w:val="none"/>
        </w:rPr>
      </w:pPr>
    </w:p>
    <w:p w14:paraId="224A51EE">
      <w:pPr>
        <w:keepNext w:val="0"/>
        <w:keepLines w:val="0"/>
        <w:pageBreakBefore w:val="0"/>
        <w:numPr>
          <w:ilvl w:val="0"/>
          <w:numId w:val="0"/>
        </w:numPr>
        <w:kinsoku/>
        <w:overflowPunct/>
        <w:autoSpaceDE/>
        <w:autoSpaceDN/>
        <w:bidi w:val="0"/>
        <w:spacing w:line="560" w:lineRule="exact"/>
        <w:jc w:val="center"/>
        <w:textAlignment w:val="auto"/>
        <w:outlineLvl w:val="0"/>
        <w:rPr>
          <w:rFonts w:hint="eastAsia" w:ascii="黑体" w:hAnsi="黑体" w:eastAsia="黑体"/>
          <w:sz w:val="32"/>
          <w:szCs w:val="32"/>
          <w:highlight w:val="none"/>
          <w:lang w:eastAsia="zh-Hans"/>
        </w:rPr>
      </w:pPr>
      <w:r>
        <w:rPr>
          <w:rFonts w:hint="eastAsia" w:ascii="黑体" w:hAnsi="黑体" w:eastAsia="黑体"/>
          <w:sz w:val="32"/>
          <w:szCs w:val="32"/>
          <w:highlight w:val="none"/>
          <w:lang w:eastAsia="zh-Hans"/>
        </w:rPr>
        <w:t>第四章  附则</w:t>
      </w:r>
    </w:p>
    <w:p w14:paraId="2868D71A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1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eastAsia="zh-Hans"/>
        </w:rPr>
        <w:t>第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eastAsia="zh-Hans"/>
        </w:rPr>
        <w:t>条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 xml:space="preserve"> 本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工作方案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由校团委负责解释。</w:t>
      </w:r>
    </w:p>
    <w:p w14:paraId="2E8D0F64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1" w:firstLineChars="200"/>
        <w:textAlignment w:val="auto"/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eastAsia="zh-Hans"/>
        </w:rPr>
        <w:t>第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eastAsia="zh-Hans"/>
        </w:rPr>
        <w:t>条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 xml:space="preserve"> 本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工作方案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自公布之日起执行。</w:t>
      </w:r>
    </w:p>
    <w:p w14:paraId="088DBA77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共青团北京师范大学委员会</w:t>
      </w:r>
    </w:p>
    <w:p w14:paraId="41B91052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/>
          <w:lang w:eastAsia="zh-Hans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29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日</w:t>
      </w:r>
    </w:p>
    <w:p w14:paraId="7BD94E8A">
      <w:pPr>
        <w:keepNext w:val="0"/>
        <w:keepLines w:val="0"/>
        <w:pageBreakBefore w:val="0"/>
        <w:kinsoku/>
        <w:overflowPunct/>
        <w:autoSpaceDE/>
        <w:autoSpaceDN/>
        <w:bidi w:val="0"/>
        <w:spacing w:line="240" w:lineRule="auto"/>
        <w:textAlignment w:val="auto"/>
        <w:rPr>
          <w:rFonts w:hint="eastAsia" w:ascii="黑体" w:hAnsi="黑体" w:eastAsia="黑体" w:cs="Times New Roman"/>
          <w:sz w:val="32"/>
          <w:szCs w:val="32"/>
          <w:highlight w:val="none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br w:type="page"/>
      </w:r>
    </w:p>
    <w:p w14:paraId="44204B52">
      <w:pPr>
        <w:keepNext w:val="0"/>
        <w:keepLines w:val="0"/>
        <w:pageBreakBefore w:val="0"/>
        <w:kinsoku/>
        <w:overflowPunct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Times New Roman"/>
          <w:sz w:val="32"/>
          <w:szCs w:val="32"/>
          <w:highlight w:val="none"/>
          <w:lang w:eastAsia="zh-Hans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黑体" w:hAnsi="黑体" w:eastAsia="黑体" w:cs="Times New Roman"/>
          <w:sz w:val="32"/>
          <w:szCs w:val="32"/>
          <w:highlight w:val="none"/>
        </w:rPr>
        <w:t>-1：</w:t>
      </w:r>
    </w:p>
    <w:p w14:paraId="63AD797B">
      <w:pPr>
        <w:keepNext w:val="0"/>
        <w:keepLines w:val="0"/>
        <w:pageBreakBefore w:val="0"/>
        <w:kinsoku/>
        <w:overflowPunct/>
        <w:autoSpaceDE/>
        <w:autoSpaceDN/>
        <w:bidi w:val="0"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eastAsia="zh-Hans"/>
        </w:rPr>
      </w:pP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eastAsia="zh-Hans"/>
        </w:rPr>
        <w:t>关于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</w:rPr>
        <w:t>XX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eastAsia="zh-Hans"/>
        </w:rPr>
        <w:t>（院系级团委名称）成立</w:t>
      </w:r>
    </w:p>
    <w:p w14:paraId="6BF452AC">
      <w:pPr>
        <w:keepNext w:val="0"/>
        <w:keepLines w:val="0"/>
        <w:pageBreakBefore w:val="0"/>
        <w:kinsoku/>
        <w:overflowPunct/>
        <w:autoSpaceDE/>
        <w:autoSpaceDN/>
        <w:bidi w:val="0"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</w:rPr>
      </w:pP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</w:rPr>
        <w:t>北京师范大学202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val="en-US" w:eastAsia="zh-CN"/>
        </w:rPr>
        <w:t>6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</w:rPr>
        <w:t>年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val="en-US" w:eastAsia="zh-CN"/>
        </w:rPr>
        <w:t>学生</w:t>
      </w: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</w:rPr>
        <w:t>暑期社会实践</w:t>
      </w:r>
    </w:p>
    <w:p w14:paraId="027CA858">
      <w:pPr>
        <w:keepNext w:val="0"/>
        <w:keepLines w:val="0"/>
        <w:pageBreakBefore w:val="0"/>
        <w:kinsoku/>
        <w:overflowPunct/>
        <w:autoSpaceDE/>
        <w:autoSpaceDN/>
        <w:bidi w:val="0"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</w:rPr>
      </w:pPr>
      <w:r>
        <w:rPr>
          <w:rFonts w:hint="eastAsia" w:ascii="Times New Roman" w:hAnsi="Times New Roman" w:eastAsia="方正小标宋简体" w:cs="Times New Roman"/>
          <w:b/>
          <w:spacing w:val="-10"/>
          <w:sz w:val="44"/>
          <w:szCs w:val="44"/>
          <w:highlight w:val="none"/>
          <w:lang w:eastAsia="zh-Hans"/>
        </w:rPr>
        <w:t>临时团支部的通知</w:t>
      </w:r>
    </w:p>
    <w:p w14:paraId="36767EEB">
      <w:pPr>
        <w:keepNext w:val="0"/>
        <w:keepLines w:val="0"/>
        <w:pageBreakBefore w:val="0"/>
        <w:kinsoku/>
        <w:overflowPunct/>
        <w:autoSpaceDE/>
        <w:autoSpaceDN/>
        <w:bidi w:val="0"/>
        <w:spacing w:line="560" w:lineRule="exact"/>
        <w:textAlignment w:val="auto"/>
        <w:rPr>
          <w:rFonts w:ascii="仿宋_GB2312" w:hAnsi="华文仿宋" w:eastAsia="仿宋_GB2312"/>
          <w:b/>
          <w:bCs/>
          <w:sz w:val="28"/>
          <w:szCs w:val="28"/>
          <w:highlight w:val="none"/>
        </w:rPr>
      </w:pPr>
    </w:p>
    <w:p w14:paraId="367C716A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</w:rPr>
        <w:t>各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  <w:lang w:eastAsia="zh-Hans"/>
        </w:rPr>
        <w:t>团支部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highlight w:val="none"/>
        </w:rPr>
        <w:t>：</w:t>
      </w:r>
    </w:p>
    <w:p w14:paraId="2A1066C5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为顺利完成北京师范大学“青年服务国家 强师筑梦未来”202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年学生暑期社会实践工作，积极组织团员青年开展政治学习，加强对活动参与成员的教育、管理、监督，根据《中国共产主义青年团支部工作条例（试行）》等文件要求，经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（院系级团委名称）研究，决定于202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年6-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月成立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X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个北京师范大学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学生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暑期社会实践临时团支部，具体情况如下：</w:t>
      </w:r>
    </w:p>
    <w:p w14:paraId="00876C1D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Times New Roman"/>
          <w:sz w:val="32"/>
          <w:szCs w:val="32"/>
          <w:highlight w:val="none"/>
          <w:lang w:eastAsia="zh-Hans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  <w:lang w:eastAsia="zh-Hans"/>
        </w:rPr>
        <w:t>一、主要职责</w:t>
      </w:r>
    </w:p>
    <w:p w14:paraId="574D6426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组织参与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学生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  <w:t>暑期社会实践的团员开展形式多样的理论学习，对团员进行教育、管理、监督和服务。积极开展“三会一课”和主题团日活动，进一步教育引导团员青年坚定理想信念，增强团员意识，充分发挥团员的模范带头作用；关心青年学生的学习、工作、生活等，密切联系、服务临时团支部成员，圆满完成暑期社会实践任务。</w:t>
      </w:r>
    </w:p>
    <w:p w14:paraId="383A1FBA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Times New Roman"/>
          <w:sz w:val="32"/>
          <w:szCs w:val="32"/>
          <w:highlight w:val="none"/>
          <w:lang w:eastAsia="zh-Hans"/>
        </w:rPr>
      </w:pPr>
      <w:r>
        <w:rPr>
          <w:rFonts w:hint="eastAsia" w:ascii="黑体" w:hAnsi="黑体" w:eastAsia="黑体" w:cs="Times New Roman"/>
          <w:sz w:val="32"/>
          <w:szCs w:val="32"/>
          <w:highlight w:val="none"/>
          <w:lang w:val="en-US" w:eastAsia="zh-CN"/>
        </w:rPr>
        <w:t>二、</w:t>
      </w:r>
      <w:r>
        <w:rPr>
          <w:rFonts w:hint="eastAsia" w:ascii="黑体" w:hAnsi="黑体" w:eastAsia="黑体" w:cs="Times New Roman"/>
          <w:sz w:val="32"/>
          <w:szCs w:val="32"/>
          <w:highlight w:val="none"/>
          <w:lang w:eastAsia="zh-Hans"/>
        </w:rPr>
        <w:t>组织建设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3672"/>
        <w:gridCol w:w="3919"/>
      </w:tblGrid>
      <w:tr w14:paraId="50C21724">
        <w:trPr>
          <w:jc w:val="center"/>
        </w:trPr>
        <w:tc>
          <w:tcPr>
            <w:tcW w:w="931" w:type="dxa"/>
            <w:vAlign w:val="center"/>
          </w:tcPr>
          <w:p w14:paraId="70D63A53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  <w:t>序号</w:t>
            </w:r>
          </w:p>
        </w:tc>
        <w:tc>
          <w:tcPr>
            <w:tcW w:w="3672" w:type="dxa"/>
            <w:vAlign w:val="center"/>
          </w:tcPr>
          <w:p w14:paraId="154356AA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  <w:t>实践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队伍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  <w:t>名称</w:t>
            </w:r>
          </w:p>
        </w:tc>
        <w:tc>
          <w:tcPr>
            <w:tcW w:w="3919" w:type="dxa"/>
            <w:vAlign w:val="center"/>
          </w:tcPr>
          <w:p w14:paraId="62A792F8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  <w:t>组织建设（团支部书记、组织委员、宣传委员）</w:t>
            </w:r>
          </w:p>
        </w:tc>
      </w:tr>
      <w:tr w14:paraId="5BF19303">
        <w:trPr>
          <w:jc w:val="center"/>
        </w:trPr>
        <w:tc>
          <w:tcPr>
            <w:tcW w:w="931" w:type="dxa"/>
            <w:vAlign w:val="center"/>
          </w:tcPr>
          <w:p w14:paraId="30E93BD0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例</w:t>
            </w:r>
          </w:p>
        </w:tc>
        <w:tc>
          <w:tcPr>
            <w:tcW w:w="3672" w:type="dxa"/>
            <w:vAlign w:val="center"/>
          </w:tcPr>
          <w:p w14:paraId="0DAA62B0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textAlignment w:val="auto"/>
              <w:rPr>
                <w:rFonts w:hint="default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eastAsia="zh-CN"/>
              </w:rPr>
              <w:t>“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青年服务国家 强师筑梦未来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eastAsia="zh-CN"/>
              </w:rPr>
              <w:t>”</w:t>
            </w: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实践队</w:t>
            </w:r>
          </w:p>
        </w:tc>
        <w:tc>
          <w:tcPr>
            <w:tcW w:w="3919" w:type="dxa"/>
            <w:vAlign w:val="center"/>
          </w:tcPr>
          <w:p w14:paraId="70993306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共X人</w:t>
            </w:r>
          </w:p>
          <w:p w14:paraId="0468DCB9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团支部书记为XX</w:t>
            </w:r>
          </w:p>
          <w:p w14:paraId="05FE99B5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组织委员为XX</w:t>
            </w:r>
          </w:p>
          <w:p w14:paraId="43F06B53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  <w:lang w:val="en-US" w:eastAsia="zh-CN"/>
              </w:rPr>
              <w:t>宣传委员为XX</w:t>
            </w:r>
          </w:p>
        </w:tc>
      </w:tr>
      <w:tr w14:paraId="56EBC9D2">
        <w:trPr>
          <w:jc w:val="center"/>
        </w:trPr>
        <w:tc>
          <w:tcPr>
            <w:tcW w:w="931" w:type="dxa"/>
            <w:vAlign w:val="center"/>
          </w:tcPr>
          <w:p w14:paraId="0E619CE9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3672" w:type="dxa"/>
            <w:vAlign w:val="center"/>
          </w:tcPr>
          <w:p w14:paraId="4B0E3A4E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3919" w:type="dxa"/>
            <w:vAlign w:val="center"/>
          </w:tcPr>
          <w:p w14:paraId="3AA1A42C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  <w:tr w14:paraId="54FB0F36">
        <w:trPr>
          <w:jc w:val="center"/>
        </w:trPr>
        <w:tc>
          <w:tcPr>
            <w:tcW w:w="931" w:type="dxa"/>
            <w:vAlign w:val="center"/>
          </w:tcPr>
          <w:p w14:paraId="08A0381B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3672" w:type="dxa"/>
            <w:vAlign w:val="center"/>
          </w:tcPr>
          <w:p w14:paraId="23A9C280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3919" w:type="dxa"/>
            <w:vAlign w:val="center"/>
          </w:tcPr>
          <w:p w14:paraId="26414E7A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  <w:tr w14:paraId="299C668B">
        <w:trPr>
          <w:jc w:val="center"/>
        </w:trPr>
        <w:tc>
          <w:tcPr>
            <w:tcW w:w="931" w:type="dxa"/>
            <w:vAlign w:val="center"/>
          </w:tcPr>
          <w:p w14:paraId="37E6B309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3672" w:type="dxa"/>
            <w:vAlign w:val="center"/>
          </w:tcPr>
          <w:p w14:paraId="5B9DDB1E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3919" w:type="dxa"/>
            <w:vAlign w:val="center"/>
          </w:tcPr>
          <w:p w14:paraId="75713C04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  <w:tr w14:paraId="6F8C6224">
        <w:trPr>
          <w:jc w:val="center"/>
        </w:trPr>
        <w:tc>
          <w:tcPr>
            <w:tcW w:w="931" w:type="dxa"/>
            <w:vAlign w:val="center"/>
          </w:tcPr>
          <w:p w14:paraId="41DAB5A3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3672" w:type="dxa"/>
            <w:vAlign w:val="center"/>
          </w:tcPr>
          <w:p w14:paraId="2733A305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3919" w:type="dxa"/>
            <w:vAlign w:val="center"/>
          </w:tcPr>
          <w:p w14:paraId="4C9E2318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  <w:tr w14:paraId="1E50D883">
        <w:trPr>
          <w:jc w:val="center"/>
        </w:trPr>
        <w:tc>
          <w:tcPr>
            <w:tcW w:w="931" w:type="dxa"/>
            <w:vAlign w:val="center"/>
          </w:tcPr>
          <w:p w14:paraId="4A8F9EE3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3672" w:type="dxa"/>
            <w:vAlign w:val="center"/>
          </w:tcPr>
          <w:p w14:paraId="578ACD52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3919" w:type="dxa"/>
            <w:vAlign w:val="center"/>
          </w:tcPr>
          <w:p w14:paraId="154178E8">
            <w:pPr>
              <w:keepNext w:val="0"/>
              <w:keepLines w:val="0"/>
              <w:pageBreakBefore w:val="0"/>
              <w:kinsoku/>
              <w:overflowPunct/>
              <w:autoSpaceDE/>
              <w:autoSpaceDN/>
              <w:bidi w:val="0"/>
              <w:adjustRightInd w:val="0"/>
              <w:snapToGrid w:val="0"/>
              <w:spacing w:line="560" w:lineRule="exact"/>
              <w:ind w:firstLine="640" w:firstLineChars="200"/>
              <w:textAlignment w:val="auto"/>
              <w:rPr>
                <w:rFonts w:hint="eastAsia" w:ascii="仿宋_GB2312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</w:tbl>
    <w:p w14:paraId="36218590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</w:p>
    <w:p w14:paraId="7D262C77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共青团北京师范大学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委员会</w:t>
      </w:r>
    </w:p>
    <w:p w14:paraId="0B609316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  <w:lang w:eastAsia="zh-Hans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202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t>年  月  日</w:t>
      </w:r>
    </w:p>
    <w:p w14:paraId="0B0FC5F7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</w:p>
    <w:p w14:paraId="5F8AEFFD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</w:p>
    <w:sectPr>
      <w:footerReference r:id="rId3" w:type="default"/>
      <w:pgSz w:w="11906" w:h="16838"/>
      <w:pgMar w:top="2098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00500000000000000"/>
    <w:charset w:val="86"/>
    <w:family w:val="modern"/>
    <w:pitch w:val="default"/>
    <w:sig w:usb0="A00002BF" w:usb1="5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华文仿宋">
    <w:altName w:val="方正仿宋_GB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F004E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233B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52233B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B1E979"/>
    <w:multiLevelType w:val="singleLevel"/>
    <w:tmpl w:val="A7B1E979"/>
    <w:lvl w:ilvl="0" w:tentative="0">
      <w:start w:val="1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0ZGJiYmE4OTRlZDIzMDEyNTk5MWY2Mzc4NjRhM2QifQ=="/>
  </w:docVars>
  <w:rsids>
    <w:rsidRoot w:val="6EEB18CC"/>
    <w:rsid w:val="0E7BFADE"/>
    <w:rsid w:val="15985D6B"/>
    <w:rsid w:val="1FFFEFAC"/>
    <w:rsid w:val="23F02F5E"/>
    <w:rsid w:val="276FF197"/>
    <w:rsid w:val="277E9182"/>
    <w:rsid w:val="27FEACD2"/>
    <w:rsid w:val="2A6005E1"/>
    <w:rsid w:val="2DFFAB9E"/>
    <w:rsid w:val="2E9A8FCE"/>
    <w:rsid w:val="3475330E"/>
    <w:rsid w:val="34BE44CC"/>
    <w:rsid w:val="35EB208D"/>
    <w:rsid w:val="37FFC7F7"/>
    <w:rsid w:val="38A462BD"/>
    <w:rsid w:val="3A295629"/>
    <w:rsid w:val="3F967C85"/>
    <w:rsid w:val="3FBFAD0D"/>
    <w:rsid w:val="43252195"/>
    <w:rsid w:val="43FF62BB"/>
    <w:rsid w:val="513F7105"/>
    <w:rsid w:val="5177C21A"/>
    <w:rsid w:val="527F72A1"/>
    <w:rsid w:val="52BF1446"/>
    <w:rsid w:val="543D14C7"/>
    <w:rsid w:val="577F9468"/>
    <w:rsid w:val="57FD1EFC"/>
    <w:rsid w:val="587470B5"/>
    <w:rsid w:val="5FFBEC04"/>
    <w:rsid w:val="620C319F"/>
    <w:rsid w:val="673F1B91"/>
    <w:rsid w:val="6B8D4F64"/>
    <w:rsid w:val="6EEB18CC"/>
    <w:rsid w:val="73DF3A7F"/>
    <w:rsid w:val="77027164"/>
    <w:rsid w:val="77DE24DC"/>
    <w:rsid w:val="77EF30FF"/>
    <w:rsid w:val="77FACB0B"/>
    <w:rsid w:val="796F41E2"/>
    <w:rsid w:val="79BDEF15"/>
    <w:rsid w:val="79BFB1F5"/>
    <w:rsid w:val="7B7B07BE"/>
    <w:rsid w:val="7E952459"/>
    <w:rsid w:val="7EB90A2C"/>
    <w:rsid w:val="7F7F0DB3"/>
    <w:rsid w:val="7F9F512F"/>
    <w:rsid w:val="7FBEEDF3"/>
    <w:rsid w:val="7FFF3F51"/>
    <w:rsid w:val="84CFA731"/>
    <w:rsid w:val="9DDB2D5E"/>
    <w:rsid w:val="AE7D5518"/>
    <w:rsid w:val="AF3A2AC0"/>
    <w:rsid w:val="B6F763CB"/>
    <w:rsid w:val="BCDFDEE9"/>
    <w:rsid w:val="BDBF7DD6"/>
    <w:rsid w:val="BDD9372A"/>
    <w:rsid w:val="C7B2CBBB"/>
    <w:rsid w:val="DDBD58CC"/>
    <w:rsid w:val="DF7FB68B"/>
    <w:rsid w:val="DFC788D5"/>
    <w:rsid w:val="E4FBFB6D"/>
    <w:rsid w:val="EB83D58C"/>
    <w:rsid w:val="EBB7C7D6"/>
    <w:rsid w:val="EC579237"/>
    <w:rsid w:val="F6D9E5A5"/>
    <w:rsid w:val="FEFF590E"/>
    <w:rsid w:val="FFF5C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1266</Words>
  <Characters>1417</Characters>
  <Lines>0</Lines>
  <Paragraphs>0</Paragraphs>
  <TotalTime>0</TotalTime>
  <ScaleCrop>false</ScaleCrop>
  <LinksUpToDate>false</LinksUpToDate>
  <CharactersWithSpaces>1436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2025-04-10T04:31:00Z</dcterms:created>
  <dc:creator>刘婧晞</dc:creator>
  <cp:lastModifiedBy>Yiruo-Lu</cp:lastModifiedBy>
  <dcterms:modified xsi:type="dcterms:W3CDTF">2026-04-29T07:50:40Z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9314095BFFBCB071BB7FD869F96A4B74_43</vt:lpwstr>
  </property>
  <property fmtid="{D5CDD505-2E9C-101B-9397-08002B2CF9AE}" pid="4" name="KSOTemplateDocerSaveRecord">
    <vt:lpwstr>eyJoZGlkIjoiNjNkYWZiOTMxMjYyOWI5NTMzY2MzMmVkMDljNzA1N2IiLCJ1c2VySWQiOiIxNDkyODY1MjEwIn0=</vt:lpwstr>
  </property>
</Properties>
</file>